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jc w:val="center"/>
      </w:pPr>
      <w:r>
        <w:rPr>
          <w:rStyle w:val="8"/>
          <w:rFonts w:ascii="黑体" w:hAnsi="宋体" w:eastAsia="黑体" w:cs="黑体"/>
          <w:b/>
          <w:sz w:val="32"/>
          <w:szCs w:val="32"/>
        </w:rPr>
        <w:t>招标</w:t>
      </w:r>
      <w:r>
        <w:rPr>
          <w:rStyle w:val="8"/>
          <w:rFonts w:hint="eastAsia" w:ascii="黑体" w:hAnsi="宋体" w:eastAsia="黑体" w:cs="黑体"/>
          <w:b/>
          <w:sz w:val="32"/>
          <w:szCs w:val="32"/>
        </w:rPr>
        <w:t>公告</w:t>
      </w:r>
    </w:p>
    <w:p>
      <w:pPr>
        <w:pStyle w:val="5"/>
        <w:keepNext w:val="0"/>
        <w:keepLines w:val="0"/>
        <w:widowControl/>
        <w:suppressLineNumbers w:val="0"/>
        <w:jc w:val="both"/>
      </w:pPr>
      <w:r>
        <w:rPr>
          <w:rStyle w:val="8"/>
          <w:rFonts w:ascii="仿宋_GB2312" w:hAnsi="Times New Roman" w:eastAsia="仿宋_GB2312" w:cs="仿宋_GB2312"/>
          <w:sz w:val="32"/>
          <w:szCs w:val="32"/>
        </w:rPr>
        <w:t>一、项目概况</w:t>
      </w:r>
      <w:r>
        <w:rPr>
          <w:rStyle w:val="8"/>
          <w:rFonts w:hint="default" w:ascii="仿宋_GB2312" w:hAnsi="Times New Roman" w:eastAsia="仿宋_GB2312" w:cs="仿宋_GB2312"/>
          <w:sz w:val="32"/>
          <w:szCs w:val="32"/>
        </w:rPr>
        <w:t>：</w:t>
      </w:r>
    </w:p>
    <w:p>
      <w:pPr>
        <w:rPr>
          <w:rFonts w:hint="default" w:ascii="仿宋_GB2312" w:hAnsi="Times New Roman" w:eastAsia="仿宋_GB2312" w:cs="仿宋_GB2312"/>
          <w:kern w:val="0"/>
          <w:sz w:val="32"/>
          <w:szCs w:val="32"/>
          <w:u w:val="single"/>
          <w:lang w:val="en-US" w:eastAsia="zh-CN" w:bidi="ar"/>
        </w:rPr>
      </w:pPr>
      <w:r>
        <w:rPr>
          <w:rFonts w:hint="default" w:ascii="仿宋_GB2312" w:hAnsi="Times New Roman" w:eastAsia="仿宋_GB2312" w:cs="仿宋_GB2312"/>
          <w:sz w:val="32"/>
          <w:szCs w:val="32"/>
        </w:rPr>
        <w:t>1、工程名称：</w:t>
      </w:r>
      <w:r>
        <w:rPr>
          <w:rFonts w:hint="eastAsia" w:ascii="仿宋_GB2312" w:hAnsi="Times New Roman" w:eastAsia="仿宋_GB2312" w:cs="仿宋_GB2312"/>
          <w:kern w:val="0"/>
          <w:sz w:val="32"/>
          <w:szCs w:val="32"/>
          <w:u w:val="single"/>
          <w:lang w:val="en-US" w:eastAsia="zh-CN" w:bidi="ar"/>
        </w:rPr>
        <w:t>澜沧县城市排水防涝建设项目（EPC工程总承包）</w:t>
      </w:r>
    </w:p>
    <w:p>
      <w:pPr>
        <w:pStyle w:val="5"/>
        <w:keepNext w:val="0"/>
        <w:keepLines w:val="0"/>
        <w:widowControl/>
        <w:suppressLineNumbers w:val="0"/>
        <w:jc w:val="left"/>
        <w:rPr>
          <w:rFonts w:hint="default" w:ascii="仿宋_GB2312" w:hAnsi="Times New Roman" w:eastAsia="仿宋_GB2312" w:cs="仿宋_GB2312"/>
          <w:kern w:val="0"/>
          <w:sz w:val="32"/>
          <w:szCs w:val="32"/>
          <w:u w:val="single"/>
          <w:lang w:val="en-US" w:eastAsia="zh-CN" w:bidi="ar"/>
        </w:rPr>
      </w:pPr>
      <w:r>
        <w:rPr>
          <w:rFonts w:hint="default" w:ascii="仿宋_GB2312" w:hAnsi="Times New Roman" w:eastAsia="仿宋_GB2312" w:cs="仿宋_GB2312"/>
          <w:sz w:val="32"/>
          <w:szCs w:val="32"/>
        </w:rPr>
        <w:t>2、建设地点：</w:t>
      </w:r>
      <w:r>
        <w:rPr>
          <w:rFonts w:hint="eastAsia" w:ascii="仿宋_GB2312" w:hAnsi="Times New Roman" w:eastAsia="仿宋_GB2312" w:cs="仿宋_GB2312"/>
          <w:kern w:val="0"/>
          <w:sz w:val="32"/>
          <w:szCs w:val="32"/>
          <w:u w:val="single"/>
          <w:lang w:val="en-US" w:eastAsia="zh-CN" w:bidi="ar"/>
        </w:rPr>
        <w:t>澜沧县勐朗镇县城城区及周边设计规划范围</w:t>
      </w:r>
      <w:r>
        <w:rPr>
          <w:rFonts w:hint="default" w:ascii="仿宋_GB2312" w:hAnsi="Times New Roman" w:eastAsia="仿宋_GB2312" w:cs="仿宋_GB2312"/>
          <w:kern w:val="0"/>
          <w:sz w:val="32"/>
          <w:szCs w:val="32"/>
          <w:u w:val="single"/>
          <w:lang w:val="en-US" w:eastAsia="zh-CN" w:bidi="ar"/>
        </w:rPr>
        <w:t xml:space="preserve"> </w:t>
      </w:r>
    </w:p>
    <w:p>
      <w:pPr>
        <w:spacing w:line="400" w:lineRule="exact"/>
        <w:rPr>
          <w:rFonts w:hint="default" w:ascii="仿宋_GB2312" w:hAnsi="Times New Roman" w:eastAsia="仿宋_GB2312" w:cs="仿宋_GB2312"/>
          <w:kern w:val="0"/>
          <w:sz w:val="32"/>
          <w:szCs w:val="32"/>
          <w:u w:val="single"/>
          <w:lang w:val="en-US" w:eastAsia="zh-CN" w:bidi="ar"/>
        </w:rPr>
      </w:pPr>
      <w:r>
        <w:rPr>
          <w:rFonts w:hint="default" w:ascii="仿宋_GB2312" w:hAnsi="Times New Roman" w:eastAsia="仿宋_GB2312" w:cs="仿宋_GB2312"/>
          <w:sz w:val="32"/>
          <w:szCs w:val="32"/>
        </w:rPr>
        <w:t>3、建设规模：</w:t>
      </w:r>
      <w:r>
        <w:rPr>
          <w:rFonts w:hint="eastAsia" w:ascii="仿宋_GB2312" w:hAnsi="Times New Roman" w:eastAsia="仿宋_GB2312" w:cs="仿宋_GB2312"/>
          <w:kern w:val="0"/>
          <w:sz w:val="32"/>
          <w:szCs w:val="32"/>
          <w:u w:val="single"/>
          <w:lang w:val="en-US" w:eastAsia="zh-CN" w:bidi="ar"/>
        </w:rPr>
        <w:t>按照国家的有关法律、法规、条例及有关技术规范完成设计施工施工图所包括的全部工程施工内容</w:t>
      </w:r>
    </w:p>
    <w:p>
      <w:pPr>
        <w:pStyle w:val="5"/>
        <w:keepNext w:val="0"/>
        <w:keepLines w:val="0"/>
        <w:widowControl/>
        <w:suppressLineNumbers w:val="0"/>
        <w:jc w:val="left"/>
        <w:rPr>
          <w:rFonts w:hint="default" w:ascii="仿宋_GB2312" w:hAnsi="Times New Roman" w:eastAsia="仿宋_GB2312" w:cs="仿宋_GB2312"/>
          <w:sz w:val="32"/>
          <w:szCs w:val="32"/>
        </w:rPr>
      </w:pPr>
      <w:r>
        <w:rPr>
          <w:rFonts w:hint="default" w:ascii="仿宋_GB2312" w:hAnsi="Times New Roman" w:eastAsia="仿宋_GB2312" w:cs="仿宋_GB2312"/>
          <w:sz w:val="32"/>
          <w:szCs w:val="32"/>
        </w:rPr>
        <w:t>4、招标方式：</w:t>
      </w:r>
      <w:r>
        <w:rPr>
          <w:rFonts w:hint="default" w:ascii="仿宋_GB2312" w:hAnsi="Times New Roman" w:eastAsia="仿宋_GB2312" w:cs="仿宋_GB2312"/>
          <w:kern w:val="0"/>
          <w:sz w:val="32"/>
          <w:szCs w:val="32"/>
          <w:u w:val="single"/>
          <w:lang w:val="en-US" w:eastAsia="zh-CN" w:bidi="ar"/>
        </w:rPr>
        <w:t>公开招标。</w:t>
      </w:r>
    </w:p>
    <w:p>
      <w:pPr>
        <w:pStyle w:val="5"/>
        <w:keepNext w:val="0"/>
        <w:keepLines w:val="0"/>
        <w:widowControl/>
        <w:suppressLineNumbers w:val="0"/>
        <w:jc w:val="left"/>
      </w:pPr>
      <w:r>
        <w:rPr>
          <w:rFonts w:hint="default" w:ascii="仿宋_GB2312" w:hAnsi="Times New Roman" w:eastAsia="仿宋_GB2312" w:cs="仿宋_GB2312"/>
          <w:sz w:val="32"/>
          <w:szCs w:val="32"/>
        </w:rPr>
        <w:t>5、质量标准：</w:t>
      </w:r>
      <w:r>
        <w:rPr>
          <w:rFonts w:hint="default" w:ascii="仿宋_GB2312" w:hAnsi="Times New Roman" w:eastAsia="仿宋_GB2312" w:cs="仿宋_GB2312"/>
          <w:sz w:val="32"/>
          <w:szCs w:val="32"/>
          <w:u w:val="single"/>
        </w:rPr>
        <w:t>按国家质量验收标准一次性验收合格</w:t>
      </w:r>
    </w:p>
    <w:p>
      <w:pPr>
        <w:pStyle w:val="5"/>
        <w:keepNext w:val="0"/>
        <w:keepLines w:val="0"/>
        <w:widowControl/>
        <w:suppressLineNumbers w:val="0"/>
        <w:jc w:val="both"/>
      </w:pPr>
    </w:p>
    <w:p>
      <w:pPr>
        <w:pStyle w:val="5"/>
        <w:keepNext w:val="0"/>
        <w:keepLines w:val="0"/>
        <w:widowControl/>
        <w:suppressLineNumbers w:val="0"/>
        <w:jc w:val="left"/>
        <w:rPr>
          <w:rFonts w:hint="default" w:ascii="仿宋_GB2312" w:hAnsi="Times New Roman" w:eastAsia="仿宋_GB2312" w:cs="仿宋_GB2312"/>
          <w:sz w:val="32"/>
          <w:szCs w:val="32"/>
          <w:u w:val="single"/>
          <w:lang w:val="en-US" w:eastAsia="zh-CN"/>
        </w:rPr>
      </w:pPr>
      <w:r>
        <w:rPr>
          <w:rStyle w:val="8"/>
          <w:rFonts w:hint="default" w:ascii="仿宋_GB2312" w:hAnsi="Times New Roman" w:eastAsia="仿宋_GB2312" w:cs="仿宋_GB2312"/>
          <w:sz w:val="32"/>
          <w:szCs w:val="32"/>
        </w:rPr>
        <w:t>二、招标范围</w:t>
      </w:r>
      <w:r>
        <w:rPr>
          <w:rStyle w:val="8"/>
          <w:rFonts w:hint="eastAsia" w:ascii="仿宋_GB2312" w:hAnsi="Times New Roman" w:eastAsia="仿宋_GB2312" w:cs="仿宋_GB2312"/>
          <w:sz w:val="32"/>
          <w:szCs w:val="32"/>
          <w:lang w:eastAsia="zh-CN"/>
        </w:rPr>
        <w:t>：</w:t>
      </w:r>
      <w:r>
        <w:rPr>
          <w:rFonts w:hint="eastAsia" w:ascii="宋体" w:hAnsi="宋体"/>
          <w:color w:val="auto"/>
          <w:szCs w:val="22"/>
          <w:highlight w:val="none"/>
          <w:u w:val="single"/>
        </w:rPr>
        <w:t xml:space="preserve"> </w:t>
      </w:r>
      <w:r>
        <w:rPr>
          <w:rFonts w:hint="eastAsia" w:ascii="仿宋_GB2312" w:hAnsi="Times New Roman" w:eastAsia="仿宋_GB2312" w:cs="仿宋_GB2312"/>
          <w:sz w:val="32"/>
          <w:szCs w:val="32"/>
          <w:u w:val="single"/>
          <w:lang w:val="en-US" w:eastAsia="zh-CN"/>
        </w:rPr>
        <w:t>城区现状雨水管改造、雨污分流管网改造、城市内河水系治理、城市涝水行泄通道建设、规划新建雨水调蓄设施、现状管道清淤工程 、城市淹积水点整治等最终以投标人确定的建设规模为准的所有劳务工作。</w:t>
      </w:r>
    </w:p>
    <w:p>
      <w:pPr>
        <w:pStyle w:val="5"/>
        <w:keepNext w:val="0"/>
        <w:keepLines w:val="0"/>
        <w:widowControl/>
        <w:suppressLineNumbers w:val="0"/>
        <w:jc w:val="both"/>
      </w:pPr>
      <w:r>
        <w:rPr>
          <w:rStyle w:val="8"/>
          <w:rFonts w:hint="default" w:ascii="仿宋_GB2312" w:hAnsi="Times New Roman" w:eastAsia="仿宋_GB2312" w:cs="仿宋_GB2312"/>
          <w:sz w:val="32"/>
          <w:szCs w:val="32"/>
        </w:rPr>
        <w:t>三、招标方式：</w:t>
      </w:r>
    </w:p>
    <w:p>
      <w:pPr>
        <w:pStyle w:val="5"/>
        <w:keepNext w:val="0"/>
        <w:keepLines w:val="0"/>
        <w:widowControl/>
        <w:suppressLineNumbers w:val="0"/>
        <w:jc w:val="left"/>
      </w:pPr>
      <w:r>
        <w:rPr>
          <w:rFonts w:hint="default" w:ascii="仿宋_GB2312" w:hAnsi="Times New Roman" w:eastAsia="仿宋_GB2312" w:cs="仿宋_GB2312"/>
          <w:sz w:val="32"/>
          <w:szCs w:val="32"/>
        </w:rPr>
        <w:t>本工程采用</w:t>
      </w:r>
      <w:r>
        <w:rPr>
          <w:rFonts w:hint="eastAsia" w:ascii="仿宋_GB2312" w:hAnsi="Times New Roman" w:eastAsia="仿宋_GB2312" w:cs="仿宋_GB2312"/>
          <w:sz w:val="32"/>
          <w:szCs w:val="32"/>
          <w:u w:val="single"/>
          <w:lang w:val="en-US" w:eastAsia="zh-CN"/>
        </w:rPr>
        <w:t>云上营家线上</w:t>
      </w:r>
      <w:r>
        <w:rPr>
          <w:rFonts w:hint="default" w:ascii="仿宋_GB2312" w:hAnsi="Times New Roman" w:eastAsia="仿宋_GB2312" w:cs="仿宋_GB2312"/>
          <w:sz w:val="32"/>
          <w:szCs w:val="32"/>
          <w:u w:val="single"/>
        </w:rPr>
        <w:t>公开招标</w:t>
      </w:r>
      <w:r>
        <w:rPr>
          <w:rFonts w:hint="default" w:ascii="仿宋_GB2312" w:hAnsi="Times New Roman" w:eastAsia="仿宋_GB2312" w:cs="仿宋_GB2312"/>
          <w:sz w:val="32"/>
          <w:szCs w:val="32"/>
        </w:rPr>
        <w:t>的方式</w:t>
      </w:r>
    </w:p>
    <w:p>
      <w:pPr>
        <w:pStyle w:val="5"/>
        <w:keepNext w:val="0"/>
        <w:keepLines w:val="0"/>
        <w:widowControl/>
        <w:numPr>
          <w:ilvl w:val="0"/>
          <w:numId w:val="2"/>
        </w:numPr>
        <w:suppressLineNumbers w:val="0"/>
        <w:jc w:val="both"/>
      </w:pPr>
      <w:r>
        <w:rPr>
          <w:rStyle w:val="8"/>
          <w:rFonts w:hint="default" w:ascii="仿宋_GB2312" w:hAnsi="Times New Roman" w:eastAsia="仿宋_GB2312" w:cs="仿宋_GB2312"/>
          <w:sz w:val="32"/>
          <w:szCs w:val="32"/>
        </w:rPr>
        <w:t>招标组织形式：</w:t>
      </w:r>
    </w:p>
    <w:p>
      <w:pPr>
        <w:pStyle w:val="5"/>
        <w:keepNext w:val="0"/>
        <w:keepLines w:val="0"/>
        <w:widowControl/>
        <w:numPr>
          <w:ilvl w:val="0"/>
          <w:numId w:val="0"/>
        </w:numPr>
        <w:suppressLineNumbers w:val="0"/>
        <w:ind w:right="0" w:rightChars="0"/>
        <w:jc w:val="both"/>
      </w:pPr>
      <w:r>
        <w:rPr>
          <w:rFonts w:hint="default" w:ascii="仿宋_GB2312" w:hAnsi="Times New Roman" w:eastAsia="仿宋_GB2312" w:cs="仿宋_GB2312"/>
          <w:sz w:val="32"/>
          <w:szCs w:val="32"/>
          <w:u w:val="single"/>
        </w:rPr>
        <w:t>由我单位自行组织招标</w:t>
      </w:r>
    </w:p>
    <w:p>
      <w:pPr>
        <w:pStyle w:val="5"/>
        <w:keepNext w:val="0"/>
        <w:keepLines w:val="0"/>
        <w:widowControl/>
        <w:suppressLineNumbers w:val="0"/>
        <w:jc w:val="both"/>
      </w:pPr>
    </w:p>
    <w:p>
      <w:pPr>
        <w:pStyle w:val="5"/>
        <w:keepNext w:val="0"/>
        <w:keepLines w:val="0"/>
        <w:widowControl/>
        <w:suppressLineNumbers w:val="0"/>
        <w:jc w:val="both"/>
      </w:pPr>
      <w:r>
        <w:rPr>
          <w:rStyle w:val="8"/>
          <w:rFonts w:hint="default" w:ascii="仿宋_GB2312" w:hAnsi="Times New Roman" w:eastAsia="仿宋_GB2312" w:cs="仿宋_GB2312"/>
          <w:sz w:val="32"/>
          <w:szCs w:val="32"/>
        </w:rPr>
        <w:t>五、投标单位应具备的资质条件：</w:t>
      </w:r>
    </w:p>
    <w:p>
      <w:pPr>
        <w:pStyle w:val="5"/>
        <w:keepNext w:val="0"/>
        <w:keepLines w:val="0"/>
        <w:widowControl/>
        <w:suppressLineNumbers w:val="0"/>
        <w:jc w:val="left"/>
      </w:pPr>
      <w:r>
        <w:rPr>
          <w:rFonts w:hint="default" w:ascii="仿宋_GB2312" w:hAnsi="Times New Roman" w:eastAsia="仿宋_GB2312" w:cs="仿宋_GB2312"/>
          <w:sz w:val="32"/>
          <w:szCs w:val="32"/>
          <w:u w:val="single"/>
        </w:rPr>
        <w:t>投标单位具有独立法人资格，</w:t>
      </w:r>
      <w:r>
        <w:rPr>
          <w:rFonts w:hint="eastAsia" w:ascii="仿宋_GB2312" w:hAnsi="Times New Roman" w:eastAsia="仿宋_GB2312" w:cs="仿宋_GB2312"/>
          <w:sz w:val="32"/>
          <w:szCs w:val="32"/>
          <w:u w:val="single"/>
          <w:lang w:val="en-US" w:eastAsia="zh-CN"/>
        </w:rPr>
        <w:t>具有劳务分包不分等级建筑资质</w:t>
      </w:r>
      <w:r>
        <w:rPr>
          <w:rFonts w:hint="default" w:ascii="仿宋_GB2312" w:hAnsi="Times New Roman" w:eastAsia="仿宋_GB2312" w:cs="仿宋_GB2312"/>
          <w:sz w:val="32"/>
          <w:szCs w:val="32"/>
          <w:u w:val="single"/>
        </w:rPr>
        <w:t>。</w:t>
      </w:r>
    </w:p>
    <w:p>
      <w:pPr>
        <w:pStyle w:val="5"/>
        <w:keepNext w:val="0"/>
        <w:keepLines w:val="0"/>
        <w:widowControl/>
        <w:suppressLineNumbers w:val="0"/>
        <w:jc w:val="both"/>
      </w:pPr>
      <w:r>
        <w:rPr>
          <w:rStyle w:val="8"/>
          <w:rFonts w:hint="default" w:ascii="仿宋_GB2312" w:hAnsi="Times New Roman" w:eastAsia="仿宋_GB2312" w:cs="仿宋_GB2312"/>
          <w:sz w:val="32"/>
          <w:szCs w:val="32"/>
        </w:rPr>
        <w:t>六、实施招标、投标、定标、合同签订进度安排：</w:t>
      </w:r>
    </w:p>
    <w:p>
      <w:pPr>
        <w:pStyle w:val="41"/>
        <w:numPr>
          <w:ilvl w:val="0"/>
          <w:numId w:val="0"/>
        </w:numPr>
        <w:spacing w:after="0" w:line="574" w:lineRule="exact"/>
        <w:rPr>
          <w:rFonts w:hint="eastAsia" w:cs="仿宋" w:asciiTheme="minorEastAsia" w:hAnsiTheme="minorEastAsia" w:eastAsiaTheme="minorEastAsia"/>
          <w:bCs/>
          <w:sz w:val="28"/>
          <w:szCs w:val="28"/>
          <w:highlight w:val="none"/>
          <w:u w:val="single"/>
          <w:lang w:val="en-US" w:eastAsia="zh-CN"/>
        </w:rPr>
      </w:pPr>
      <w:r>
        <w:rPr>
          <w:rFonts w:hint="default" w:ascii="仿宋_GB2312" w:hAnsi="Times New Roman" w:eastAsia="仿宋_GB2312" w:cs="仿宋_GB2312"/>
          <w:sz w:val="32"/>
          <w:szCs w:val="32"/>
          <w:u w:val="single"/>
        </w:rPr>
        <w:t>1、于202</w:t>
      </w:r>
      <w:r>
        <w:rPr>
          <w:rFonts w:hint="eastAsia" w:ascii="仿宋_GB2312" w:hAnsi="Times New Roman" w:eastAsia="仿宋_GB2312" w:cs="仿宋_GB2312"/>
          <w:sz w:val="32"/>
          <w:szCs w:val="32"/>
          <w:u w:val="single"/>
          <w:lang w:val="en-US" w:eastAsia="zh-CN"/>
        </w:rPr>
        <w:t>3</w:t>
      </w:r>
      <w:r>
        <w:rPr>
          <w:rFonts w:hint="default" w:ascii="仿宋_GB2312" w:hAnsi="Times New Roman" w:eastAsia="仿宋_GB2312" w:cs="仿宋_GB2312"/>
          <w:sz w:val="32"/>
          <w:szCs w:val="32"/>
          <w:u w:val="single"/>
        </w:rPr>
        <w:t>年</w:t>
      </w:r>
      <w:r>
        <w:rPr>
          <w:rFonts w:hint="eastAsia" w:ascii="仿宋_GB2312" w:hAnsi="Times New Roman" w:eastAsia="仿宋_GB2312" w:cs="仿宋_GB2312"/>
          <w:sz w:val="32"/>
          <w:szCs w:val="32"/>
          <w:highlight w:val="none"/>
          <w:u w:val="single"/>
          <w:lang w:val="en-US" w:eastAsia="zh-CN"/>
        </w:rPr>
        <w:t>5</w:t>
      </w:r>
      <w:r>
        <w:rPr>
          <w:rFonts w:hint="default" w:ascii="仿宋_GB2312" w:hAnsi="Times New Roman" w:eastAsia="仿宋_GB2312" w:cs="仿宋_GB2312"/>
          <w:sz w:val="32"/>
          <w:szCs w:val="32"/>
          <w:highlight w:val="none"/>
          <w:u w:val="single"/>
        </w:rPr>
        <w:t>月</w:t>
      </w:r>
      <w:r>
        <w:rPr>
          <w:rFonts w:hint="eastAsia" w:ascii="仿宋_GB2312" w:hAnsi="Times New Roman" w:eastAsia="仿宋_GB2312" w:cs="仿宋_GB2312"/>
          <w:sz w:val="32"/>
          <w:szCs w:val="32"/>
          <w:highlight w:val="none"/>
          <w:u w:val="single"/>
          <w:lang w:val="en-US" w:eastAsia="zh-CN"/>
        </w:rPr>
        <w:t>24</w:t>
      </w:r>
      <w:r>
        <w:rPr>
          <w:rFonts w:hint="default" w:ascii="仿宋_GB2312" w:hAnsi="Times New Roman" w:eastAsia="仿宋_GB2312" w:cs="仿宋_GB2312"/>
          <w:sz w:val="32"/>
          <w:szCs w:val="32"/>
          <w:highlight w:val="none"/>
          <w:u w:val="single"/>
        </w:rPr>
        <w:t>日</w:t>
      </w:r>
      <w:r>
        <w:rPr>
          <w:rFonts w:hint="eastAsia" w:ascii="仿宋_GB2312" w:hAnsi="Times New Roman" w:eastAsia="仿宋_GB2312" w:cs="仿宋_GB2312"/>
          <w:sz w:val="32"/>
          <w:szCs w:val="32"/>
          <w:highlight w:val="none"/>
          <w:u w:val="single"/>
          <w:lang w:val="en-US" w:eastAsia="zh-CN"/>
        </w:rPr>
        <w:t>上午9:00</w:t>
      </w:r>
      <w:r>
        <w:rPr>
          <w:rFonts w:hint="default" w:ascii="仿宋_GB2312" w:hAnsi="Times New Roman" w:eastAsia="仿宋_GB2312" w:cs="仿宋_GB2312"/>
          <w:sz w:val="32"/>
          <w:szCs w:val="32"/>
          <w:highlight w:val="none"/>
          <w:u w:val="single"/>
        </w:rPr>
        <w:t>起对</w:t>
      </w:r>
      <w:r>
        <w:rPr>
          <w:rFonts w:hint="eastAsia" w:ascii="仿宋_GB2312" w:hAnsi="Times New Roman" w:eastAsia="仿宋_GB2312" w:cs="仿宋_GB2312"/>
          <w:sz w:val="32"/>
          <w:szCs w:val="32"/>
          <w:highlight w:val="none"/>
          <w:u w:val="single"/>
          <w:lang w:val="en-US" w:eastAsia="zh-CN"/>
        </w:rPr>
        <w:t>澜沧县城市排水防涝建设项目（EPC工程总承包）</w:t>
      </w:r>
      <w:r>
        <w:rPr>
          <w:rFonts w:hint="eastAsia" w:ascii="仿宋_GB2312" w:hAnsi="Times New Roman" w:eastAsia="仿宋_GB2312" w:cs="仿宋_GB2312"/>
          <w:sz w:val="32"/>
          <w:szCs w:val="32"/>
          <w:highlight w:val="none"/>
          <w:u w:val="single"/>
          <w:lang w:eastAsia="zh-CN"/>
        </w:rPr>
        <w:t>劳务</w:t>
      </w:r>
      <w:r>
        <w:rPr>
          <w:rFonts w:hint="eastAsia" w:ascii="仿宋_GB2312" w:hAnsi="Times New Roman" w:eastAsia="仿宋_GB2312" w:cs="仿宋_GB2312"/>
          <w:sz w:val="32"/>
          <w:szCs w:val="32"/>
          <w:highlight w:val="none"/>
          <w:u w:val="single"/>
        </w:rPr>
        <w:t>分包</w:t>
      </w:r>
      <w:r>
        <w:rPr>
          <w:rFonts w:hint="default" w:ascii="仿宋_GB2312" w:hAnsi="Times New Roman" w:eastAsia="仿宋_GB2312" w:cs="仿宋_GB2312"/>
          <w:sz w:val="32"/>
          <w:szCs w:val="32"/>
          <w:highlight w:val="none"/>
          <w:u w:val="single"/>
        </w:rPr>
        <w:t>发出招标文件</w:t>
      </w:r>
      <w:r>
        <w:rPr>
          <w:rFonts w:hint="eastAsia" w:ascii="仿宋_GB2312" w:hAnsi="Times New Roman" w:eastAsia="仿宋_GB2312" w:cs="仿宋_GB2312"/>
          <w:sz w:val="32"/>
          <w:szCs w:val="32"/>
          <w:highlight w:val="none"/>
          <w:u w:val="single"/>
          <w:lang w:val="en-US" w:eastAsia="zh-CN"/>
        </w:rPr>
        <w:t>于</w:t>
      </w:r>
      <w:r>
        <w:rPr>
          <w:rFonts w:hint="default" w:ascii="仿宋_GB2312" w:hAnsi="Times New Roman" w:eastAsia="仿宋_GB2312" w:cs="仿宋_GB2312"/>
          <w:sz w:val="32"/>
          <w:szCs w:val="32"/>
          <w:highlight w:val="none"/>
          <w:u w:val="single"/>
        </w:rPr>
        <w:t>202</w:t>
      </w:r>
      <w:r>
        <w:rPr>
          <w:rFonts w:hint="eastAsia" w:ascii="仿宋_GB2312" w:hAnsi="Times New Roman" w:eastAsia="仿宋_GB2312" w:cs="仿宋_GB2312"/>
          <w:sz w:val="32"/>
          <w:szCs w:val="32"/>
          <w:highlight w:val="none"/>
          <w:u w:val="single"/>
          <w:lang w:val="en-US" w:eastAsia="zh-CN"/>
        </w:rPr>
        <w:t>3</w:t>
      </w:r>
      <w:r>
        <w:rPr>
          <w:rFonts w:hint="default" w:ascii="仿宋_GB2312" w:hAnsi="Times New Roman" w:eastAsia="仿宋_GB2312" w:cs="仿宋_GB2312"/>
          <w:sz w:val="32"/>
          <w:szCs w:val="32"/>
          <w:highlight w:val="none"/>
          <w:u w:val="single"/>
        </w:rPr>
        <w:t>年</w:t>
      </w:r>
      <w:r>
        <w:rPr>
          <w:rFonts w:hint="eastAsia" w:ascii="仿宋_GB2312" w:hAnsi="Times New Roman" w:eastAsia="仿宋_GB2312" w:cs="仿宋_GB2312"/>
          <w:sz w:val="32"/>
          <w:szCs w:val="32"/>
          <w:highlight w:val="none"/>
          <w:u w:val="single"/>
          <w:lang w:val="en-US" w:eastAsia="zh-CN"/>
        </w:rPr>
        <w:t>5</w:t>
      </w:r>
      <w:r>
        <w:rPr>
          <w:rFonts w:hint="default" w:ascii="仿宋_GB2312" w:hAnsi="Times New Roman" w:eastAsia="仿宋_GB2312" w:cs="仿宋_GB2312"/>
          <w:sz w:val="32"/>
          <w:szCs w:val="32"/>
          <w:highlight w:val="none"/>
          <w:u w:val="single"/>
        </w:rPr>
        <w:t>月</w:t>
      </w:r>
      <w:r>
        <w:rPr>
          <w:rFonts w:hint="eastAsia" w:ascii="仿宋_GB2312" w:hAnsi="Times New Roman" w:eastAsia="仿宋_GB2312" w:cs="仿宋_GB2312"/>
          <w:sz w:val="32"/>
          <w:szCs w:val="32"/>
          <w:highlight w:val="none"/>
          <w:u w:val="single"/>
          <w:lang w:val="en-US" w:eastAsia="zh-CN"/>
        </w:rPr>
        <w:t>27</w:t>
      </w:r>
      <w:r>
        <w:rPr>
          <w:rFonts w:hint="default" w:ascii="仿宋_GB2312" w:hAnsi="Times New Roman" w:eastAsia="仿宋_GB2312" w:cs="仿宋_GB2312"/>
          <w:sz w:val="32"/>
          <w:szCs w:val="32"/>
          <w:highlight w:val="none"/>
          <w:u w:val="single"/>
        </w:rPr>
        <w:t>日</w:t>
      </w:r>
      <w:r>
        <w:rPr>
          <w:rFonts w:hint="eastAsia" w:ascii="仿宋_GB2312" w:hAnsi="Times New Roman" w:eastAsia="仿宋_GB2312" w:cs="仿宋_GB2312"/>
          <w:sz w:val="32"/>
          <w:szCs w:val="32"/>
          <w:highlight w:val="none"/>
          <w:u w:val="single"/>
          <w:lang w:val="en-US" w:eastAsia="zh-CN"/>
        </w:rPr>
        <w:t>下午17:00</w:t>
      </w:r>
      <w:r>
        <w:rPr>
          <w:rFonts w:hint="eastAsia" w:cs="仿宋" w:asciiTheme="minorEastAsia" w:hAnsiTheme="minorEastAsia" w:eastAsiaTheme="minorEastAsia"/>
          <w:bCs/>
          <w:sz w:val="28"/>
          <w:szCs w:val="28"/>
          <w:highlight w:val="none"/>
          <w:u w:val="single"/>
        </w:rPr>
        <w:t>招标文件</w:t>
      </w:r>
      <w:r>
        <w:rPr>
          <w:rFonts w:hint="default" w:ascii="仿宋_GB2312" w:hAnsi="Times New Roman" w:eastAsia="仿宋_GB2312" w:cs="仿宋_GB2312"/>
          <w:sz w:val="32"/>
          <w:szCs w:val="32"/>
          <w:highlight w:val="none"/>
          <w:u w:val="single"/>
        </w:rPr>
        <w:t>截止</w:t>
      </w:r>
      <w:r>
        <w:rPr>
          <w:rFonts w:hint="eastAsia" w:cs="仿宋" w:asciiTheme="minorEastAsia" w:hAnsiTheme="minorEastAsia" w:eastAsiaTheme="minorEastAsia"/>
          <w:bCs/>
          <w:sz w:val="28"/>
          <w:szCs w:val="28"/>
          <w:highlight w:val="none"/>
          <w:u w:val="single"/>
        </w:rPr>
        <w:t>发售</w:t>
      </w:r>
    </w:p>
    <w:p>
      <w:pPr>
        <w:pStyle w:val="5"/>
        <w:keepNext w:val="0"/>
        <w:keepLines w:val="0"/>
        <w:widowControl/>
        <w:suppressLineNumbers w:val="0"/>
        <w:jc w:val="left"/>
        <w:rPr>
          <w:highlight w:val="none"/>
        </w:rPr>
      </w:pPr>
      <w:r>
        <w:rPr>
          <w:rFonts w:hint="default" w:ascii="仿宋_GB2312" w:hAnsi="Times New Roman" w:eastAsia="仿宋_GB2312" w:cs="仿宋_GB2312"/>
          <w:sz w:val="32"/>
          <w:szCs w:val="32"/>
          <w:highlight w:val="none"/>
          <w:u w:val="single"/>
        </w:rPr>
        <w:t>2、投标文件递交截止时间：</w:t>
      </w:r>
      <w:r>
        <w:rPr>
          <w:rFonts w:hint="eastAsia" w:ascii="仿宋_GB2312" w:hAnsi="Times New Roman" w:eastAsia="仿宋_GB2312" w:cs="仿宋_GB2312"/>
          <w:sz w:val="32"/>
          <w:szCs w:val="32"/>
          <w:highlight w:val="none"/>
          <w:u w:val="single"/>
          <w:lang w:eastAsia="zh-CN"/>
        </w:rPr>
        <w:t>202</w:t>
      </w:r>
      <w:r>
        <w:rPr>
          <w:rFonts w:hint="eastAsia" w:ascii="仿宋_GB2312" w:hAnsi="Times New Roman" w:eastAsia="仿宋_GB2312" w:cs="仿宋_GB2312"/>
          <w:sz w:val="32"/>
          <w:szCs w:val="32"/>
          <w:highlight w:val="none"/>
          <w:u w:val="single"/>
          <w:lang w:val="en-US" w:eastAsia="zh-CN"/>
        </w:rPr>
        <w:t>3</w:t>
      </w:r>
      <w:r>
        <w:rPr>
          <w:rFonts w:hint="eastAsia" w:ascii="仿宋_GB2312" w:hAnsi="Times New Roman" w:eastAsia="仿宋_GB2312" w:cs="仿宋_GB2312"/>
          <w:sz w:val="32"/>
          <w:szCs w:val="32"/>
          <w:highlight w:val="none"/>
          <w:u w:val="single"/>
          <w:lang w:eastAsia="zh-CN"/>
        </w:rPr>
        <w:t>年</w:t>
      </w:r>
      <w:r>
        <w:rPr>
          <w:rFonts w:hint="eastAsia" w:ascii="仿宋_GB2312" w:hAnsi="Times New Roman" w:eastAsia="仿宋_GB2312" w:cs="仿宋_GB2312"/>
          <w:sz w:val="32"/>
          <w:szCs w:val="32"/>
          <w:highlight w:val="none"/>
          <w:u w:val="single"/>
          <w:lang w:val="en-US" w:eastAsia="zh-CN"/>
        </w:rPr>
        <w:t>5</w:t>
      </w:r>
      <w:r>
        <w:rPr>
          <w:rFonts w:hint="eastAsia" w:ascii="仿宋_GB2312" w:hAnsi="Times New Roman" w:eastAsia="仿宋_GB2312" w:cs="仿宋_GB2312"/>
          <w:sz w:val="32"/>
          <w:szCs w:val="32"/>
          <w:highlight w:val="none"/>
          <w:u w:val="single"/>
          <w:lang w:eastAsia="zh-CN"/>
        </w:rPr>
        <w:t>月</w:t>
      </w:r>
      <w:r>
        <w:rPr>
          <w:rFonts w:hint="eastAsia" w:ascii="仿宋_GB2312" w:hAnsi="Times New Roman" w:eastAsia="仿宋_GB2312" w:cs="仿宋_GB2312"/>
          <w:sz w:val="32"/>
          <w:szCs w:val="32"/>
          <w:highlight w:val="none"/>
          <w:u w:val="single"/>
          <w:lang w:val="en-US" w:eastAsia="zh-CN"/>
        </w:rPr>
        <w:t>31</w:t>
      </w:r>
      <w:r>
        <w:rPr>
          <w:rFonts w:hint="eastAsia" w:ascii="仿宋_GB2312" w:hAnsi="Times New Roman" w:eastAsia="仿宋_GB2312" w:cs="仿宋_GB2312"/>
          <w:sz w:val="32"/>
          <w:szCs w:val="32"/>
          <w:highlight w:val="none"/>
          <w:u w:val="single"/>
          <w:lang w:eastAsia="zh-CN"/>
        </w:rPr>
        <w:t>日</w:t>
      </w:r>
      <w:r>
        <w:rPr>
          <w:rFonts w:hint="eastAsia" w:ascii="仿宋_GB2312" w:hAnsi="Times New Roman" w:eastAsia="仿宋_GB2312" w:cs="仿宋_GB2312"/>
          <w:sz w:val="32"/>
          <w:szCs w:val="32"/>
          <w:highlight w:val="none"/>
          <w:u w:val="single"/>
          <w:lang w:val="en-US" w:eastAsia="zh-CN"/>
        </w:rPr>
        <w:t>11</w:t>
      </w:r>
      <w:r>
        <w:rPr>
          <w:rFonts w:hint="default" w:ascii="仿宋_GB2312" w:hAnsi="Times New Roman" w:eastAsia="仿宋_GB2312" w:cs="仿宋_GB2312"/>
          <w:sz w:val="32"/>
          <w:szCs w:val="32"/>
          <w:highlight w:val="none"/>
          <w:u w:val="single"/>
        </w:rPr>
        <w:t>时</w:t>
      </w:r>
      <w:r>
        <w:rPr>
          <w:rFonts w:hint="default" w:ascii="Times New Roman" w:hAnsi="Times New Roman" w:cs="Times New Roman"/>
          <w:sz w:val="21"/>
          <w:szCs w:val="21"/>
          <w:highlight w:val="none"/>
          <w:u w:val="single"/>
        </w:rPr>
        <w:t> </w:t>
      </w:r>
    </w:p>
    <w:p>
      <w:pPr>
        <w:pStyle w:val="5"/>
        <w:keepNext w:val="0"/>
        <w:keepLines w:val="0"/>
        <w:widowControl/>
        <w:suppressLineNumbers w:val="0"/>
        <w:jc w:val="left"/>
        <w:rPr>
          <w:highlight w:val="none"/>
        </w:rPr>
      </w:pPr>
      <w:r>
        <w:rPr>
          <w:rFonts w:hint="default" w:ascii="仿宋_GB2312" w:hAnsi="Times New Roman" w:eastAsia="仿宋_GB2312" w:cs="仿宋_GB2312"/>
          <w:sz w:val="32"/>
          <w:szCs w:val="32"/>
          <w:highlight w:val="none"/>
          <w:u w:val="single"/>
        </w:rPr>
        <w:t>3、开标时间：</w:t>
      </w:r>
      <w:r>
        <w:rPr>
          <w:rFonts w:hint="eastAsia" w:ascii="仿宋_GB2312" w:hAnsi="Times New Roman" w:eastAsia="仿宋_GB2312" w:cs="仿宋_GB2312"/>
          <w:sz w:val="32"/>
          <w:szCs w:val="32"/>
          <w:highlight w:val="none"/>
          <w:u w:val="single"/>
          <w:lang w:eastAsia="zh-CN"/>
        </w:rPr>
        <w:t>202</w:t>
      </w:r>
      <w:r>
        <w:rPr>
          <w:rFonts w:hint="eastAsia" w:ascii="仿宋_GB2312" w:hAnsi="Times New Roman" w:eastAsia="仿宋_GB2312" w:cs="仿宋_GB2312"/>
          <w:sz w:val="32"/>
          <w:szCs w:val="32"/>
          <w:highlight w:val="none"/>
          <w:u w:val="single"/>
          <w:lang w:val="en-US" w:eastAsia="zh-CN"/>
        </w:rPr>
        <w:t>3</w:t>
      </w:r>
      <w:r>
        <w:rPr>
          <w:rFonts w:hint="eastAsia" w:ascii="仿宋_GB2312" w:hAnsi="Times New Roman" w:eastAsia="仿宋_GB2312" w:cs="仿宋_GB2312"/>
          <w:sz w:val="32"/>
          <w:szCs w:val="32"/>
          <w:highlight w:val="none"/>
          <w:u w:val="single"/>
          <w:lang w:eastAsia="zh-CN"/>
        </w:rPr>
        <w:t>年</w:t>
      </w:r>
      <w:r>
        <w:rPr>
          <w:rFonts w:hint="eastAsia" w:ascii="仿宋_GB2312" w:hAnsi="Times New Roman" w:eastAsia="仿宋_GB2312" w:cs="仿宋_GB2312"/>
          <w:sz w:val="32"/>
          <w:szCs w:val="32"/>
          <w:highlight w:val="none"/>
          <w:u w:val="single"/>
          <w:lang w:val="en-US" w:eastAsia="zh-CN"/>
        </w:rPr>
        <w:t>5</w:t>
      </w:r>
      <w:r>
        <w:rPr>
          <w:rFonts w:hint="eastAsia" w:ascii="仿宋_GB2312" w:hAnsi="Times New Roman" w:eastAsia="仿宋_GB2312" w:cs="仿宋_GB2312"/>
          <w:sz w:val="32"/>
          <w:szCs w:val="32"/>
          <w:highlight w:val="none"/>
          <w:u w:val="single"/>
          <w:lang w:eastAsia="zh-CN"/>
        </w:rPr>
        <w:t>月</w:t>
      </w:r>
      <w:r>
        <w:rPr>
          <w:rFonts w:hint="eastAsia" w:ascii="仿宋_GB2312" w:hAnsi="Times New Roman" w:eastAsia="仿宋_GB2312" w:cs="仿宋_GB2312"/>
          <w:sz w:val="32"/>
          <w:szCs w:val="32"/>
          <w:highlight w:val="none"/>
          <w:u w:val="single"/>
          <w:lang w:val="en-US" w:eastAsia="zh-CN"/>
        </w:rPr>
        <w:t>31</w:t>
      </w:r>
      <w:r>
        <w:rPr>
          <w:rFonts w:hint="eastAsia" w:ascii="仿宋_GB2312" w:hAnsi="Times New Roman" w:eastAsia="仿宋_GB2312" w:cs="仿宋_GB2312"/>
          <w:sz w:val="32"/>
          <w:szCs w:val="32"/>
          <w:highlight w:val="none"/>
          <w:u w:val="single"/>
          <w:lang w:eastAsia="zh-CN"/>
        </w:rPr>
        <w:t>日</w:t>
      </w:r>
      <w:r>
        <w:rPr>
          <w:rFonts w:hint="eastAsia" w:ascii="仿宋_GB2312" w:hAnsi="Times New Roman" w:eastAsia="仿宋_GB2312" w:cs="仿宋_GB2312"/>
          <w:sz w:val="32"/>
          <w:szCs w:val="32"/>
          <w:highlight w:val="none"/>
          <w:u w:val="single"/>
          <w:lang w:val="en-US" w:eastAsia="zh-CN"/>
        </w:rPr>
        <w:t>11</w:t>
      </w:r>
      <w:r>
        <w:rPr>
          <w:rFonts w:hint="default" w:ascii="仿宋_GB2312" w:hAnsi="Times New Roman" w:eastAsia="仿宋_GB2312" w:cs="仿宋_GB2312"/>
          <w:sz w:val="32"/>
          <w:szCs w:val="32"/>
          <w:highlight w:val="none"/>
          <w:u w:val="single"/>
        </w:rPr>
        <w:t>时</w:t>
      </w:r>
    </w:p>
    <w:p>
      <w:pPr>
        <w:pStyle w:val="5"/>
        <w:keepNext w:val="0"/>
        <w:keepLines w:val="0"/>
        <w:widowControl/>
        <w:suppressLineNumbers w:val="0"/>
        <w:jc w:val="left"/>
      </w:pPr>
      <w:r>
        <w:rPr>
          <w:rFonts w:hint="default" w:ascii="仿宋_GB2312" w:hAnsi="Times New Roman" w:eastAsia="仿宋_GB2312" w:cs="仿宋_GB2312"/>
          <w:sz w:val="32"/>
          <w:szCs w:val="32"/>
          <w:u w:val="single"/>
        </w:rPr>
        <w:t>4、开标后</w:t>
      </w:r>
      <w:r>
        <w:rPr>
          <w:rFonts w:hint="eastAsia" w:ascii="仿宋_GB2312" w:hAnsi="Times New Roman" w:eastAsia="仿宋_GB2312" w:cs="仿宋_GB2312"/>
          <w:sz w:val="32"/>
          <w:szCs w:val="32"/>
          <w:u w:val="single"/>
          <w:lang w:val="en-US" w:eastAsia="zh-CN"/>
        </w:rPr>
        <w:t>5</w:t>
      </w:r>
      <w:r>
        <w:rPr>
          <w:rFonts w:hint="default" w:ascii="仿宋_GB2312" w:hAnsi="Times New Roman" w:eastAsia="仿宋_GB2312" w:cs="仿宋_GB2312"/>
          <w:sz w:val="32"/>
          <w:szCs w:val="32"/>
          <w:u w:val="single"/>
        </w:rPr>
        <w:t>日内发中标通知书。</w:t>
      </w:r>
    </w:p>
    <w:p>
      <w:pPr>
        <w:pStyle w:val="5"/>
        <w:keepNext w:val="0"/>
        <w:keepLines w:val="0"/>
        <w:widowControl/>
        <w:suppressLineNumbers w:val="0"/>
        <w:jc w:val="both"/>
      </w:pPr>
      <w:r>
        <w:rPr>
          <w:rFonts w:hint="default" w:ascii="仿宋_GB2312" w:hAnsi="Times New Roman" w:eastAsia="仿宋_GB2312" w:cs="仿宋_GB2312"/>
          <w:sz w:val="32"/>
          <w:szCs w:val="32"/>
          <w:u w:val="single"/>
        </w:rPr>
        <w:t>5、中标通知书发出</w:t>
      </w:r>
      <w:r>
        <w:rPr>
          <w:rFonts w:hint="eastAsia" w:ascii="仿宋_GB2312" w:hAnsi="Times New Roman" w:eastAsia="仿宋_GB2312" w:cs="仿宋_GB2312"/>
          <w:sz w:val="32"/>
          <w:szCs w:val="32"/>
          <w:u w:val="single"/>
          <w:lang w:val="en-US" w:eastAsia="zh-CN"/>
        </w:rPr>
        <w:t>30</w:t>
      </w:r>
      <w:r>
        <w:rPr>
          <w:rFonts w:hint="default" w:ascii="仿宋_GB2312" w:hAnsi="Times New Roman" w:eastAsia="仿宋_GB2312" w:cs="仿宋_GB2312"/>
          <w:sz w:val="32"/>
          <w:szCs w:val="32"/>
          <w:u w:val="single"/>
        </w:rPr>
        <w:t>日内签订</w:t>
      </w:r>
      <w:r>
        <w:rPr>
          <w:rFonts w:hint="eastAsia" w:ascii="仿宋_GB2312" w:hAnsi="Times New Roman" w:eastAsia="仿宋_GB2312" w:cs="仿宋_GB2312"/>
          <w:sz w:val="32"/>
          <w:szCs w:val="32"/>
          <w:u w:val="single"/>
          <w:lang w:val="en-US" w:eastAsia="zh-CN"/>
        </w:rPr>
        <w:t>劳务</w:t>
      </w:r>
      <w:r>
        <w:rPr>
          <w:rFonts w:hint="default" w:ascii="仿宋_GB2312" w:hAnsi="Times New Roman" w:eastAsia="仿宋_GB2312" w:cs="仿宋_GB2312"/>
          <w:sz w:val="32"/>
          <w:szCs w:val="32"/>
          <w:u w:val="single"/>
        </w:rPr>
        <w:t>合同。</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auto"/>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AAD914"/>
    <w:multiLevelType w:val="multilevel"/>
    <w:tmpl w:val="1FAAD914"/>
    <w:lvl w:ilvl="0" w:tentative="0">
      <w:start w:val="1"/>
      <w:numFmt w:val="chineseCountingThousand"/>
      <w:suff w:val="space"/>
      <w:lvlText w:val="第%1章  "/>
      <w:lvlJc w:val="left"/>
      <w:pPr>
        <w:ind w:left="0" w:firstLine="0"/>
      </w:pPr>
      <w:rPr>
        <w:rFonts w:hint="eastAsia" w:ascii="黑体" w:eastAsia="黑体"/>
        <w:b w:val="0"/>
        <w:i w:val="0"/>
        <w:spacing w:val="0"/>
        <w:w w:val="100"/>
        <w:kern w:val="36"/>
        <w:position w:val="0"/>
        <w:sz w:val="36"/>
      </w:rPr>
    </w:lvl>
    <w:lvl w:ilvl="1" w:tentative="0">
      <w:start w:val="1"/>
      <w:numFmt w:val="chineseCountingThousand"/>
      <w:lvlText w:val="第%2节  "/>
      <w:lvlJc w:val="left"/>
      <w:pPr>
        <w:tabs>
          <w:tab w:val="left" w:pos="1080"/>
        </w:tabs>
        <w:ind w:left="0" w:firstLine="0"/>
      </w:pPr>
      <w:rPr>
        <w:rFonts w:hint="eastAsia" w:ascii="楷体_GB2312" w:eastAsia="楷体_GB2312"/>
        <w:b w:val="0"/>
        <w:i w:val="0"/>
        <w:color w:val="000000"/>
        <w:spacing w:val="0"/>
        <w:w w:val="100"/>
        <w:kern w:val="28"/>
        <w:position w:val="0"/>
        <w:sz w:val="28"/>
        <w:u w:val="none"/>
      </w:rPr>
    </w:lvl>
    <w:lvl w:ilvl="2" w:tentative="0">
      <w:start w:val="1"/>
      <w:numFmt w:val="chineseCountingThousand"/>
      <w:suff w:val="nothing"/>
      <w:lvlText w:val="%3、"/>
      <w:lvlJc w:val="left"/>
      <w:pPr>
        <w:ind w:left="2416" w:firstLine="0"/>
      </w:pPr>
      <w:rPr>
        <w:rFonts w:hint="eastAsia" w:ascii="黑体" w:eastAsia="黑体"/>
        <w:b w:val="0"/>
        <w:i w:val="0"/>
        <w:spacing w:val="0"/>
        <w:w w:val="100"/>
        <w:kern w:val="24"/>
        <w:position w:val="0"/>
        <w:sz w:val="24"/>
      </w:rPr>
    </w:lvl>
    <w:lvl w:ilvl="3" w:tentative="0">
      <w:start w:val="1"/>
      <w:numFmt w:val="decimal"/>
      <w:pStyle w:val="4"/>
      <w:suff w:val="nothing"/>
      <w:lvlText w:val="%4．"/>
      <w:lvlJc w:val="left"/>
      <w:pPr>
        <w:ind w:left="1900" w:firstLine="510"/>
      </w:pPr>
      <w:rPr>
        <w:rFonts w:hint="eastAsia" w:ascii="宋体" w:eastAsia="宋体"/>
        <w:b w:val="0"/>
        <w:i w:val="0"/>
        <w:spacing w:val="0"/>
        <w:w w:val="100"/>
        <w:kern w:val="24"/>
        <w:position w:val="0"/>
        <w:sz w:val="24"/>
      </w:rPr>
    </w:lvl>
    <w:lvl w:ilvl="4" w:tentative="0">
      <w:start w:val="1"/>
      <w:numFmt w:val="decimal"/>
      <w:suff w:val="nothing"/>
      <w:lvlText w:val="（%5）"/>
      <w:lvlJc w:val="left"/>
      <w:pPr>
        <w:ind w:left="-257" w:firstLine="510"/>
      </w:pPr>
      <w:rPr>
        <w:rFonts w:hint="eastAsia" w:ascii="宋体" w:eastAsia="宋体"/>
        <w:b w:val="0"/>
        <w:i w:val="0"/>
        <w:spacing w:val="0"/>
        <w:w w:val="100"/>
        <w:kern w:val="24"/>
        <w:position w:val="0"/>
        <w:sz w:val="24"/>
        <w:lang w:val="en-US"/>
      </w:rPr>
    </w:lvl>
    <w:lvl w:ilvl="5" w:tentative="0">
      <w:start w:val="1"/>
      <w:numFmt w:val="lowerLetter"/>
      <w:suff w:val="nothing"/>
      <w:lvlText w:val="%6．"/>
      <w:lvlJc w:val="left"/>
      <w:pPr>
        <w:ind w:left="0" w:firstLine="510"/>
      </w:pPr>
      <w:rPr>
        <w:rFonts w:hint="eastAsia" w:ascii="宋体" w:eastAsia="宋体"/>
        <w:b w:val="0"/>
        <w:i w:val="0"/>
        <w:spacing w:val="0"/>
        <w:w w:val="100"/>
        <w:kern w:val="24"/>
        <w:position w:val="0"/>
        <w:sz w:val="24"/>
      </w:rPr>
    </w:lvl>
    <w:lvl w:ilvl="6" w:tentative="0">
      <w:start w:val="1"/>
      <w:numFmt w:val="lowerLetter"/>
      <w:suff w:val="space"/>
      <w:lvlText w:val="(%7) "/>
      <w:lvlJc w:val="left"/>
      <w:pPr>
        <w:ind w:left="0" w:firstLine="510"/>
      </w:pPr>
      <w:rPr>
        <w:rFonts w:hint="eastAsia" w:ascii="宋体" w:eastAsia="宋体"/>
        <w:b w:val="0"/>
        <w:i w:val="0"/>
        <w:spacing w:val="0"/>
        <w:w w:val="100"/>
        <w:kern w:val="24"/>
        <w:position w:val="0"/>
        <w:sz w:val="24"/>
      </w:rPr>
    </w:lvl>
    <w:lvl w:ilvl="7" w:tentative="0">
      <w:start w:val="1"/>
      <w:numFmt w:val="lowerRoman"/>
      <w:suff w:val="nothing"/>
      <w:lvlText w:val="%8．"/>
      <w:lvlJc w:val="left"/>
      <w:pPr>
        <w:ind w:left="0" w:firstLine="510"/>
      </w:pPr>
      <w:rPr>
        <w:rFonts w:hint="eastAsia" w:ascii="宋体" w:eastAsia="宋体"/>
        <w:b w:val="0"/>
        <w:i w:val="0"/>
        <w:sz w:val="24"/>
      </w:rPr>
    </w:lvl>
    <w:lvl w:ilvl="8" w:tentative="0">
      <w:start w:val="1"/>
      <w:numFmt w:val="lowerRoman"/>
      <w:suff w:val="nothing"/>
      <w:lvlText w:val="(%9)"/>
      <w:lvlJc w:val="left"/>
      <w:pPr>
        <w:ind w:left="0" w:firstLine="510"/>
      </w:pPr>
      <w:rPr>
        <w:rFonts w:hint="eastAsia" w:ascii="宋体" w:eastAsia="宋体"/>
        <w:b w:val="0"/>
        <w:i w:val="0"/>
        <w:sz w:val="24"/>
      </w:rPr>
    </w:lvl>
  </w:abstractNum>
  <w:abstractNum w:abstractNumId="1">
    <w:nsid w:val="3FDB7B9A"/>
    <w:multiLevelType w:val="singleLevel"/>
    <w:tmpl w:val="3FDB7B9A"/>
    <w:lvl w:ilvl="0" w:tentative="0">
      <w:start w:val="4"/>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FhMDE1M2JlYzBlNjA2ZDU1OWMyNjU2Yjk2ZWEzYzkifQ=="/>
  </w:docVars>
  <w:rsids>
    <w:rsidRoot w:val="3AB720E7"/>
    <w:rsid w:val="03002C4A"/>
    <w:rsid w:val="08BE59C3"/>
    <w:rsid w:val="0A2E4AA0"/>
    <w:rsid w:val="0DB243B6"/>
    <w:rsid w:val="10090303"/>
    <w:rsid w:val="1619760B"/>
    <w:rsid w:val="16D764CD"/>
    <w:rsid w:val="1B1D7947"/>
    <w:rsid w:val="1E193E07"/>
    <w:rsid w:val="1EAD3544"/>
    <w:rsid w:val="25703CEF"/>
    <w:rsid w:val="293E0BC6"/>
    <w:rsid w:val="29540218"/>
    <w:rsid w:val="296A5517"/>
    <w:rsid w:val="2A847893"/>
    <w:rsid w:val="2AFE45F5"/>
    <w:rsid w:val="2F481571"/>
    <w:rsid w:val="3439429B"/>
    <w:rsid w:val="34D905DE"/>
    <w:rsid w:val="3AB720E7"/>
    <w:rsid w:val="420B660E"/>
    <w:rsid w:val="42C615B8"/>
    <w:rsid w:val="45163943"/>
    <w:rsid w:val="463B406B"/>
    <w:rsid w:val="471C5C4A"/>
    <w:rsid w:val="4ADF703B"/>
    <w:rsid w:val="4CA02E7A"/>
    <w:rsid w:val="4FC04587"/>
    <w:rsid w:val="51D07D5D"/>
    <w:rsid w:val="62997F9D"/>
    <w:rsid w:val="63454DC1"/>
    <w:rsid w:val="65B266DB"/>
    <w:rsid w:val="66B07BE7"/>
    <w:rsid w:val="6B1E423A"/>
    <w:rsid w:val="6DCE1879"/>
    <w:rsid w:val="6DE52F2D"/>
    <w:rsid w:val="6FD20C2A"/>
    <w:rsid w:val="72C1443A"/>
    <w:rsid w:val="74CA1853"/>
    <w:rsid w:val="7B0501C8"/>
    <w:rsid w:val="7EDE37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4">
    <w:name w:val="heading 4"/>
    <w:basedOn w:val="1"/>
    <w:next w:val="1"/>
    <w:semiHidden/>
    <w:unhideWhenUsed/>
    <w:qFormat/>
    <w:uiPriority w:val="0"/>
    <w:pPr>
      <w:keepNext/>
      <w:keepLines/>
      <w:numPr>
        <w:ilvl w:val="3"/>
        <w:numId w:val="1"/>
      </w:numPr>
      <w:spacing w:before="280" w:after="290" w:line="377" w:lineRule="auto"/>
      <w:ind w:left="1900" w:firstLine="510" w:firstLineChars="0"/>
      <w:outlineLvl w:val="3"/>
    </w:pPr>
    <w:rPr>
      <w:rFonts w:ascii="Cambria" w:hAnsi="Cambria" w:eastAsia="宋体" w:cs="Times New Roman"/>
      <w:bCs/>
      <w:sz w:val="28"/>
      <w:szCs w:val="28"/>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spacing w:line="460" w:lineRule="exact"/>
    </w:pPr>
    <w:rPr>
      <w:rFonts w:ascii="宋体" w:hAnsi="宋体" w:eastAsia="宋体"/>
      <w:sz w:val="24"/>
      <w:szCs w:val="24"/>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 w:type="character" w:styleId="9">
    <w:name w:val="FollowedHyperlink"/>
    <w:basedOn w:val="7"/>
    <w:qFormat/>
    <w:uiPriority w:val="0"/>
    <w:rPr>
      <w:color w:val="2490F8"/>
      <w:u w:val="none"/>
    </w:rPr>
  </w:style>
  <w:style w:type="character" w:styleId="10">
    <w:name w:val="Emphasis"/>
    <w:basedOn w:val="7"/>
    <w:qFormat/>
    <w:uiPriority w:val="0"/>
  </w:style>
  <w:style w:type="character" w:styleId="11">
    <w:name w:val="Hyperlink"/>
    <w:basedOn w:val="7"/>
    <w:qFormat/>
    <w:uiPriority w:val="0"/>
    <w:rPr>
      <w:color w:val="2490F8"/>
      <w:u w:val="none"/>
    </w:rPr>
  </w:style>
  <w:style w:type="character" w:customStyle="1" w:styleId="12">
    <w:name w:val="insertrow"/>
    <w:basedOn w:val="7"/>
    <w:qFormat/>
    <w:uiPriority w:val="0"/>
    <w:rPr>
      <w:color w:val="1F85EC"/>
    </w:rPr>
  </w:style>
  <w:style w:type="character" w:customStyle="1" w:styleId="13">
    <w:name w:val="icontext2"/>
    <w:basedOn w:val="7"/>
    <w:qFormat/>
    <w:uiPriority w:val="0"/>
  </w:style>
  <w:style w:type="character" w:customStyle="1" w:styleId="14">
    <w:name w:val="icontext1"/>
    <w:basedOn w:val="7"/>
    <w:qFormat/>
    <w:uiPriority w:val="0"/>
  </w:style>
  <w:style w:type="character" w:customStyle="1" w:styleId="15">
    <w:name w:val="icontext11"/>
    <w:basedOn w:val="7"/>
    <w:qFormat/>
    <w:uiPriority w:val="0"/>
  </w:style>
  <w:style w:type="character" w:customStyle="1" w:styleId="16">
    <w:name w:val="cdropright"/>
    <w:basedOn w:val="7"/>
    <w:qFormat/>
    <w:uiPriority w:val="0"/>
  </w:style>
  <w:style w:type="character" w:customStyle="1" w:styleId="17">
    <w:name w:val="icontext3"/>
    <w:basedOn w:val="7"/>
    <w:qFormat/>
    <w:uiPriority w:val="0"/>
  </w:style>
  <w:style w:type="character" w:customStyle="1" w:styleId="18">
    <w:name w:val="first-child"/>
    <w:basedOn w:val="7"/>
    <w:qFormat/>
    <w:uiPriority w:val="0"/>
  </w:style>
  <w:style w:type="character" w:customStyle="1" w:styleId="19">
    <w:name w:val="layui-layer-tabnow"/>
    <w:basedOn w:val="7"/>
    <w:qFormat/>
    <w:uiPriority w:val="0"/>
    <w:rPr>
      <w:bdr w:val="single" w:color="CCCCCC" w:sz="6" w:space="0"/>
      <w:shd w:val="clear" w:fill="FFFFFF"/>
    </w:rPr>
  </w:style>
  <w:style w:type="character" w:customStyle="1" w:styleId="20">
    <w:name w:val="iconline2"/>
    <w:basedOn w:val="7"/>
    <w:qFormat/>
    <w:uiPriority w:val="0"/>
  </w:style>
  <w:style w:type="character" w:customStyle="1" w:styleId="21">
    <w:name w:val="iconline21"/>
    <w:basedOn w:val="7"/>
    <w:qFormat/>
    <w:uiPriority w:val="0"/>
  </w:style>
  <w:style w:type="character" w:customStyle="1" w:styleId="22">
    <w:name w:val="ico1654"/>
    <w:basedOn w:val="7"/>
    <w:qFormat/>
    <w:uiPriority w:val="0"/>
  </w:style>
  <w:style w:type="character" w:customStyle="1" w:styleId="23">
    <w:name w:val="ico1655"/>
    <w:basedOn w:val="7"/>
    <w:qFormat/>
    <w:uiPriority w:val="0"/>
  </w:style>
  <w:style w:type="character" w:customStyle="1" w:styleId="24">
    <w:name w:val="drapbtn"/>
    <w:basedOn w:val="7"/>
    <w:qFormat/>
    <w:uiPriority w:val="0"/>
  </w:style>
  <w:style w:type="character" w:customStyle="1" w:styleId="25">
    <w:name w:val="pagechatarealistclose_box"/>
    <w:basedOn w:val="7"/>
    <w:qFormat/>
    <w:uiPriority w:val="0"/>
  </w:style>
  <w:style w:type="character" w:customStyle="1" w:styleId="26">
    <w:name w:val="pagechatarealistclose_box1"/>
    <w:basedOn w:val="7"/>
    <w:qFormat/>
    <w:uiPriority w:val="0"/>
  </w:style>
  <w:style w:type="character" w:customStyle="1" w:styleId="27">
    <w:name w:val="associateddata"/>
    <w:basedOn w:val="7"/>
    <w:qFormat/>
    <w:uiPriority w:val="0"/>
    <w:rPr>
      <w:shd w:val="clear" w:fill="50A6F9"/>
    </w:rPr>
  </w:style>
  <w:style w:type="character" w:customStyle="1" w:styleId="28">
    <w:name w:val="cdropleft"/>
    <w:basedOn w:val="7"/>
    <w:qFormat/>
    <w:uiPriority w:val="0"/>
  </w:style>
  <w:style w:type="character" w:customStyle="1" w:styleId="29">
    <w:name w:val="active5"/>
    <w:basedOn w:val="7"/>
    <w:qFormat/>
    <w:uiPriority w:val="0"/>
    <w:rPr>
      <w:color w:val="00FF00"/>
      <w:shd w:val="clear" w:fill="111111"/>
    </w:rPr>
  </w:style>
  <w:style w:type="character" w:customStyle="1" w:styleId="30">
    <w:name w:val="cy"/>
    <w:basedOn w:val="7"/>
    <w:qFormat/>
    <w:uiPriority w:val="0"/>
  </w:style>
  <w:style w:type="character" w:customStyle="1" w:styleId="31">
    <w:name w:val="hilite5"/>
    <w:basedOn w:val="7"/>
    <w:qFormat/>
    <w:uiPriority w:val="0"/>
    <w:rPr>
      <w:color w:val="FFFFFF"/>
      <w:shd w:val="clear" w:fill="666666"/>
    </w:rPr>
  </w:style>
  <w:style w:type="character" w:customStyle="1" w:styleId="32">
    <w:name w:val="copyrow"/>
    <w:basedOn w:val="7"/>
    <w:qFormat/>
    <w:uiPriority w:val="0"/>
    <w:rPr>
      <w:color w:val="1F85EC"/>
    </w:rPr>
  </w:style>
  <w:style w:type="character" w:customStyle="1" w:styleId="33">
    <w:name w:val="tmpztreemove_arrow"/>
    <w:basedOn w:val="7"/>
    <w:qFormat/>
    <w:uiPriority w:val="0"/>
  </w:style>
  <w:style w:type="character" w:customStyle="1" w:styleId="34">
    <w:name w:val="w32"/>
    <w:basedOn w:val="7"/>
    <w:qFormat/>
    <w:uiPriority w:val="0"/>
  </w:style>
  <w:style w:type="character" w:customStyle="1" w:styleId="35">
    <w:name w:val="deleterow"/>
    <w:basedOn w:val="7"/>
    <w:qFormat/>
    <w:uiPriority w:val="0"/>
    <w:rPr>
      <w:color w:val="FF5E5E"/>
    </w:rPr>
  </w:style>
  <w:style w:type="character" w:customStyle="1" w:styleId="36">
    <w:name w:val="button4"/>
    <w:basedOn w:val="7"/>
    <w:qFormat/>
    <w:uiPriority w:val="0"/>
  </w:style>
  <w:style w:type="character" w:customStyle="1" w:styleId="37">
    <w:name w:val="after"/>
    <w:basedOn w:val="7"/>
    <w:qFormat/>
    <w:uiPriority w:val="0"/>
    <w:rPr>
      <w:sz w:val="0"/>
      <w:szCs w:val="0"/>
    </w:rPr>
  </w:style>
  <w:style w:type="character" w:customStyle="1" w:styleId="38">
    <w:name w:val="active"/>
    <w:basedOn w:val="7"/>
    <w:qFormat/>
    <w:uiPriority w:val="0"/>
    <w:rPr>
      <w:color w:val="00FF00"/>
      <w:shd w:val="clear" w:fill="111111"/>
    </w:rPr>
  </w:style>
  <w:style w:type="character" w:customStyle="1" w:styleId="39">
    <w:name w:val="icontext12"/>
    <w:basedOn w:val="7"/>
    <w:qFormat/>
    <w:uiPriority w:val="0"/>
  </w:style>
  <w:style w:type="character" w:customStyle="1" w:styleId="40">
    <w:name w:val="hilite4"/>
    <w:basedOn w:val="7"/>
    <w:qFormat/>
    <w:uiPriority w:val="0"/>
    <w:rPr>
      <w:color w:val="FFFFFF"/>
      <w:shd w:val="clear" w:fill="666666"/>
    </w:rPr>
  </w:style>
  <w:style w:type="paragraph" w:styleId="41">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488</Words>
  <Characters>518</Characters>
  <Lines>0</Lines>
  <Paragraphs>0</Paragraphs>
  <TotalTime>1</TotalTime>
  <ScaleCrop>false</ScaleCrop>
  <LinksUpToDate>false</LinksUpToDate>
  <CharactersWithSpaces>522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2021-05-13T10:19:00Z</dcterms:created>
  <dc:creator>五分之二</dc:creator>
  <cp:lastModifiedBy>Lenovo</cp:lastModifiedBy>
  <dcterms:modified xsi:type="dcterms:W3CDTF">2023-05-21T03:35:05Z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9992092B67C84E368A7EBD4913C841F7</vt:lpwstr>
  </property>
</Properties>
</file>