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numPr>
          <w:ilvl w:val="0"/>
          <w:numId w:val="0"/>
        </w:numPr>
        <w:ind w:leftChars="0"/>
        <w:jc w:val="center"/>
        <w:rPr>
          <w:rFonts w:hint="eastAsia" w:ascii="方正公文小标宋" w:hAnsi="方正公文小标宋" w:eastAsia="方正公文小标宋" w:cs="方正公文小标宋"/>
          <w:color w:val="000000"/>
          <w:kern w:val="2"/>
          <w:sz w:val="44"/>
          <w:szCs w:val="44"/>
        </w:rPr>
      </w:pPr>
      <w:r>
        <w:rPr>
          <w:rFonts w:hint="eastAsia" w:ascii="方正公文小标宋" w:hAnsi="方正公文小标宋" w:eastAsia="方正公文小标宋" w:cs="方正公文小标宋"/>
          <w:color w:val="000000"/>
          <w:kern w:val="2"/>
          <w:sz w:val="44"/>
          <w:szCs w:val="44"/>
        </w:rPr>
        <w:t>招标</w:t>
      </w:r>
      <w:r>
        <w:rPr>
          <w:rFonts w:hint="eastAsia" w:ascii="方正公文小标宋" w:hAnsi="方正公文小标宋" w:eastAsia="方正公文小标宋" w:cs="方正公文小标宋"/>
          <w:color w:val="000000"/>
          <w:kern w:val="2"/>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kern w:val="0"/>
          <w:sz w:val="28"/>
          <w:szCs w:val="28"/>
          <w:highlight w:val="none"/>
          <w:lang w:val="en-US"/>
        </w:rPr>
      </w:pPr>
      <w:r>
        <w:rPr>
          <w:rFonts w:hint="eastAsia" w:ascii="宋体" w:hAnsi="宋体" w:eastAsia="宋体" w:cs="宋体"/>
          <w:b/>
          <w:bCs/>
          <w:kern w:val="0"/>
          <w:sz w:val="28"/>
          <w:szCs w:val="28"/>
          <w:highlight w:val="none"/>
          <w:lang w:val="en-US" w:eastAsia="zh-CN"/>
        </w:rPr>
        <w:t>云南水投商贸有限公司根据国家相关法律法规、集团及公司文件要求，对所需的关事宜云南省沾益一体化水处理设备及泵进行招标采购，现将有公告如下：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b/>
          <w:bCs/>
          <w:kern w:val="0"/>
          <w:sz w:val="28"/>
          <w:szCs w:val="28"/>
          <w:highlight w:val="none"/>
        </w:rPr>
        <w:t>项目名称</w:t>
      </w: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云南省</w:t>
      </w:r>
      <w:r>
        <w:rPr>
          <w:rFonts w:hint="eastAsia" w:ascii="宋体" w:hAnsi="宋体" w:cs="宋体"/>
          <w:kern w:val="0"/>
          <w:sz w:val="28"/>
          <w:szCs w:val="28"/>
          <w:highlight w:val="none"/>
          <w:lang w:val="en-US" w:eastAsia="zh-CN"/>
        </w:rPr>
        <w:t>沾益一体化水处理</w:t>
      </w:r>
      <w:r>
        <w:rPr>
          <w:rFonts w:hint="eastAsia" w:ascii="宋体" w:hAnsi="宋体" w:eastAsia="宋体" w:cs="宋体"/>
          <w:kern w:val="0"/>
          <w:sz w:val="28"/>
          <w:szCs w:val="28"/>
          <w:highlight w:val="none"/>
          <w:lang w:val="en-US" w:eastAsia="zh-CN"/>
        </w:rPr>
        <w:t>设备</w:t>
      </w:r>
      <w:r>
        <w:rPr>
          <w:rFonts w:hint="eastAsia" w:ascii="宋体" w:hAnsi="宋体" w:cs="宋体"/>
          <w:kern w:val="0"/>
          <w:sz w:val="28"/>
          <w:szCs w:val="28"/>
          <w:highlight w:val="none"/>
          <w:lang w:val="en-US" w:eastAsia="zh-CN"/>
        </w:rPr>
        <w:t>及泵</w:t>
      </w:r>
      <w:r>
        <w:rPr>
          <w:rFonts w:hint="eastAsia" w:ascii="宋体" w:hAnsi="宋体" w:eastAsia="宋体" w:cs="宋体"/>
          <w:kern w:val="0"/>
          <w:sz w:val="28"/>
          <w:szCs w:val="28"/>
          <w:highlight w:val="none"/>
          <w:lang w:val="en-US" w:eastAsia="zh-CN"/>
        </w:rPr>
        <w:t>进行招标采购</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招 标 人：</w:t>
      </w:r>
      <w:r>
        <w:rPr>
          <w:rFonts w:hint="eastAsia" w:ascii="宋体" w:hAnsi="宋体" w:eastAsia="宋体" w:cs="宋体"/>
          <w:kern w:val="0"/>
          <w:sz w:val="28"/>
          <w:szCs w:val="28"/>
          <w:lang w:eastAsia="zh-CN"/>
        </w:rPr>
        <w:t>云南水投商贸有限公司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0"/>
          <w:sz w:val="28"/>
          <w:szCs w:val="28"/>
          <w:lang w:val="en-US" w:eastAsia="zh-CN"/>
        </w:rPr>
        <w:t>二、</w:t>
      </w:r>
      <w:r>
        <w:rPr>
          <w:rFonts w:hint="eastAsia" w:ascii="宋体" w:hAnsi="宋体" w:eastAsia="宋体" w:cs="宋体"/>
          <w:b/>
          <w:bCs/>
          <w:sz w:val="28"/>
          <w:szCs w:val="28"/>
        </w:rPr>
        <w:t>采购方式：</w:t>
      </w:r>
      <w:r>
        <w:rPr>
          <w:rFonts w:hint="eastAsia" w:ascii="宋体" w:hAnsi="宋体" w:eastAsia="宋体" w:cs="宋体"/>
          <w:sz w:val="28"/>
          <w:szCs w:val="28"/>
        </w:rPr>
        <w:t>公开招标</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8"/>
          <w:szCs w:val="28"/>
          <w:highlight w:val="none"/>
        </w:rPr>
      </w:pPr>
      <w:r>
        <w:rPr>
          <w:rFonts w:hint="eastAsia" w:ascii="宋体" w:hAnsi="宋体" w:eastAsia="宋体" w:cs="宋体"/>
          <w:b/>
          <w:bCs/>
          <w:sz w:val="28"/>
          <w:szCs w:val="28"/>
          <w:highlight w:val="none"/>
          <w:lang w:val="en-US" w:eastAsia="zh-CN"/>
        </w:rPr>
        <w:t>三、</w:t>
      </w:r>
      <w:r>
        <w:rPr>
          <w:rFonts w:hint="eastAsia" w:ascii="宋体" w:hAnsi="宋体" w:eastAsia="宋体" w:cs="宋体"/>
          <w:b/>
          <w:bCs/>
          <w:sz w:val="28"/>
          <w:szCs w:val="28"/>
          <w:highlight w:val="none"/>
        </w:rPr>
        <w:t>项目路况：</w:t>
      </w:r>
      <w:r>
        <w:rPr>
          <w:rFonts w:hint="eastAsia" w:ascii="宋体" w:hAnsi="宋体" w:eastAsia="宋体" w:cs="宋体"/>
          <w:sz w:val="28"/>
          <w:szCs w:val="28"/>
          <w:highlight w:val="none"/>
        </w:rPr>
        <w:t>项目距昆明</w:t>
      </w:r>
      <w:r>
        <w:rPr>
          <w:rFonts w:hint="eastAsia" w:ascii="宋体" w:hAnsi="宋体" w:eastAsia="宋体" w:cs="宋体"/>
          <w:sz w:val="28"/>
          <w:szCs w:val="28"/>
          <w:highlight w:val="none"/>
          <w:lang w:val="en-US" w:eastAsia="zh-CN"/>
        </w:rPr>
        <w:t>约</w:t>
      </w:r>
      <w:r>
        <w:rPr>
          <w:rFonts w:hint="eastAsia" w:ascii="宋体" w:hAnsi="宋体" w:cs="宋体"/>
          <w:color w:val="000000" w:themeColor="text1"/>
          <w:sz w:val="28"/>
          <w:szCs w:val="28"/>
          <w:highlight w:val="none"/>
          <w:u w:val="single"/>
          <w:lang w:val="en-US" w:eastAsia="zh-CN"/>
          <w14:textFill>
            <w14:solidFill>
              <w14:schemeClr w14:val="tx1"/>
            </w14:solidFill>
          </w14:textFill>
        </w:rPr>
        <w:t>154</w:t>
      </w:r>
      <w:r>
        <w:rPr>
          <w:rFonts w:hint="eastAsia" w:ascii="宋体" w:hAnsi="宋体" w:eastAsia="宋体" w:cs="宋体"/>
          <w:color w:val="000000" w:themeColor="text1"/>
          <w:sz w:val="28"/>
          <w:szCs w:val="28"/>
          <w:highlight w:val="none"/>
          <w:u w:val="single"/>
          <w14:textFill>
            <w14:solidFill>
              <w14:schemeClr w14:val="tx1"/>
            </w14:solidFill>
          </w14:textFill>
        </w:rPr>
        <w:t>km</w:t>
      </w:r>
      <w:r>
        <w:rPr>
          <w:rFonts w:hint="eastAsia" w:ascii="宋体" w:hAnsi="宋体" w:eastAsia="宋体" w:cs="宋体"/>
          <w:sz w:val="28"/>
          <w:szCs w:val="28"/>
          <w:highlight w:val="none"/>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招标材料品种、规格、数量：</w:t>
      </w:r>
    </w:p>
    <w:tbl>
      <w:tblPr>
        <w:tblStyle w:val="14"/>
        <w:tblpPr w:leftFromText="180" w:rightFromText="180" w:vertAnchor="text" w:horzAnchor="page" w:tblpX="1575" w:tblpY="92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1"/>
        <w:gridCol w:w="544"/>
        <w:gridCol w:w="1783"/>
        <w:gridCol w:w="1984"/>
        <w:gridCol w:w="696"/>
        <w:gridCol w:w="1656"/>
        <w:gridCol w:w="544"/>
        <w:gridCol w:w="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质量要求/技术标准/技术要求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计划需要时间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计划批次需用量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卧式多级泵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D450-60*2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扬程：130m；流量：335m³/h；功率：250kw；额定转速：1450r/min；含控制柜；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卧式多级泵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D150-300*10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扬程：310m ；流量：120m³/h；功率：200kw；额定转速：1450r/min；含控制柜；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立式单级泵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SLS40-200(I)</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扬程：32m；流量：10m³/h；功率：3kw；额定转速：2900r/min；含控制柜；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立式多级泵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CDL8-16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扬程：140m；流量：8m³/h；功率：5.5kw；额定转速：2900r/min；含控制柜；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立式多级泵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CDL8-20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扬程：208m；流量：5.1m³/h；功率：7.5kw；额定转速：2900r/min；含控制柜；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立式多级泵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CDL3-36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扬程：192m；流量：2.4m³/h；功率：3kw；额定转速：2900r/min；含控制柜；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立式多级泵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CDL1-3</w:t>
            </w:r>
            <w:r>
              <w:rPr>
                <w:rFonts w:hint="default" w:ascii="宋体" w:hAnsi="宋体" w:cs="宋体"/>
                <w:i w:val="0"/>
                <w:iCs w:val="0"/>
                <w:color w:val="000000"/>
                <w:kern w:val="0"/>
                <w:sz w:val="24"/>
                <w:szCs w:val="24"/>
                <w:u w:val="none"/>
                <w:lang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扬程：200m；流量：1m³/h；功率：2.2kw；额定转速：2900r/min；含控制柜；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立式多级泵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CDL42-80-2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扬程：182m；流量：25m³/h；功率：30kw；额定转速：2900r/min；含控制柜；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立式多级泵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default" w:ascii="仿宋" w:hAnsi="仿宋" w:eastAsia="仿宋" w:cs="仿宋"/>
                <w:i w:val="0"/>
                <w:iCs w:val="0"/>
                <w:color w:val="000000"/>
                <w:kern w:val="0"/>
                <w:sz w:val="22"/>
                <w:szCs w:val="22"/>
                <w:u w:val="none"/>
                <w:lang w:val="en-US" w:eastAsia="zh-CN" w:bidi="ar"/>
              </w:rPr>
              <w:t>CDL1-8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扬程：45m；流量：1m³/h；功率：0.55kw；额定转速：2900r/min；含控制柜；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立式离心式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default" w:ascii="仿宋" w:hAnsi="仿宋" w:eastAsia="仿宋" w:cs="仿宋"/>
                <w:i w:val="0"/>
                <w:iCs w:val="0"/>
                <w:color w:val="000000"/>
                <w:kern w:val="0"/>
                <w:sz w:val="22"/>
                <w:szCs w:val="22"/>
                <w:u w:val="none"/>
                <w:lang w:val="en-US" w:eastAsia="zh-CN" w:bidi="ar"/>
              </w:rPr>
              <w:t>SLS50-100(I)</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扬程：12m；流量：25m³/h；功率：1.5kw；额定转速：2900r/min；含控制柜；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立式多级泵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CDL12-9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扬程：100m；流量：10m³/h；功率：5.5kw；额定转速：2900r/min；含控制柜；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立式多级泵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CDL12-18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扬程：202m；流量：10m³/h；功率：11kw；额定转速：2900r/min；含控制柜；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立式多级泵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CDL1-15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扬程：84m；流量：1m³/h；功率：0.75kw；额定转速：2900r/min；含控制柜；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立式多级泵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CDL1-17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扬程：95m；流量：1m³/h；功率：1.1kw；额定转速：2900r/min；含控制柜；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立式单级泵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SLS50-160(I)A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扬程：27.93m；流量：25m³/h；功率：11kw；额定转速：2900r/min；含控制柜；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立式多级泵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CDL20-14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扬程：133m；流量：25m³/h；功率：15kw；额定转速：</w:t>
            </w:r>
            <w:r>
              <w:rPr>
                <w:rFonts w:hint="eastAsia" w:ascii="宋体" w:hAnsi="宋体" w:eastAsia="宋体" w:cs="宋体"/>
                <w:i w:val="0"/>
                <w:iCs w:val="0"/>
                <w:color w:val="FF0000"/>
                <w:kern w:val="0"/>
                <w:sz w:val="24"/>
                <w:szCs w:val="24"/>
                <w:u w:val="none"/>
                <w:lang w:val="en-US" w:eastAsia="zh-CN" w:bidi="ar"/>
              </w:rPr>
              <w:t>290</w:t>
            </w:r>
            <w:r>
              <w:rPr>
                <w:rFonts w:hint="default" w:ascii="宋体" w:hAnsi="宋体" w:cs="宋体"/>
                <w:i w:val="0"/>
                <w:iCs w:val="0"/>
                <w:color w:val="FF0000"/>
                <w:kern w:val="0"/>
                <w:sz w:val="24"/>
                <w:szCs w:val="24"/>
                <w:u w:val="none"/>
                <w:lang w:eastAsia="zh-CN" w:bidi="ar"/>
              </w:rPr>
              <w:t>0</w:t>
            </w:r>
            <w:r>
              <w:rPr>
                <w:rFonts w:hint="eastAsia" w:ascii="宋体" w:hAnsi="宋体" w:eastAsia="宋体" w:cs="宋体"/>
                <w:i w:val="0"/>
                <w:iCs w:val="0"/>
                <w:color w:val="FF0000"/>
                <w:kern w:val="0"/>
                <w:sz w:val="24"/>
                <w:szCs w:val="24"/>
                <w:u w:val="none"/>
                <w:lang w:val="en-US" w:eastAsia="zh-CN" w:bidi="ar"/>
              </w:rPr>
              <w:t>r</w:t>
            </w:r>
            <w:r>
              <w:rPr>
                <w:rFonts w:hint="eastAsia" w:ascii="宋体" w:hAnsi="宋体" w:eastAsia="宋体" w:cs="宋体"/>
                <w:i w:val="0"/>
                <w:iCs w:val="0"/>
                <w:color w:val="000000"/>
                <w:kern w:val="0"/>
                <w:sz w:val="24"/>
                <w:szCs w:val="24"/>
                <w:u w:val="none"/>
                <w:lang w:val="en-US" w:eastAsia="zh-CN" w:bidi="ar"/>
              </w:rPr>
              <w:t>/min；含控制柜；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卧式多级泵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D25-30*9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扬程：306m；流量：12m³/h；功率：11kw；额定转速：2900r/min；含控制柜；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立式单级泵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SLS100-200A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扬程：37m；流量：120m³/h；功率：15kw；额定转速：29</w:t>
            </w:r>
            <w:r>
              <w:rPr>
                <w:rFonts w:hint="default" w:ascii="宋体" w:hAnsi="宋体" w:cs="宋体"/>
                <w:i w:val="0"/>
                <w:iCs w:val="0"/>
                <w:color w:val="000000"/>
                <w:kern w:val="0"/>
                <w:sz w:val="24"/>
                <w:szCs w:val="24"/>
                <w:u w:val="none"/>
                <w:lang w:eastAsia="zh-CN" w:bidi="ar"/>
              </w:rPr>
              <w:t>0</w:t>
            </w:r>
            <w:r>
              <w:rPr>
                <w:rFonts w:hint="eastAsia" w:ascii="宋体" w:hAnsi="宋体" w:eastAsia="宋体" w:cs="宋体"/>
                <w:i w:val="0"/>
                <w:iCs w:val="0"/>
                <w:color w:val="000000"/>
                <w:kern w:val="0"/>
                <w:sz w:val="24"/>
                <w:szCs w:val="24"/>
                <w:u w:val="none"/>
                <w:lang w:val="en-US" w:eastAsia="zh-CN" w:bidi="ar"/>
              </w:rPr>
              <w:t>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立式多级泵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CDL65-70-1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扬程：164m；流量：60m³/h；功率：11kw；额定转速：2900r/min；含控制柜；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立式多级泵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CDL20-17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扬程：212m；流量：18m³/h；功率：15kw；额定转速：</w:t>
            </w:r>
            <w:r>
              <w:rPr>
                <w:rFonts w:hint="eastAsia" w:ascii="宋体" w:hAnsi="宋体" w:eastAsia="宋体" w:cs="宋体"/>
                <w:i w:val="0"/>
                <w:iCs w:val="0"/>
                <w:color w:val="FF0000"/>
                <w:kern w:val="0"/>
                <w:sz w:val="24"/>
                <w:szCs w:val="24"/>
                <w:u w:val="none"/>
                <w:lang w:val="en-US" w:eastAsia="zh-CN" w:bidi="ar"/>
              </w:rPr>
              <w:t>29</w:t>
            </w:r>
            <w:r>
              <w:rPr>
                <w:rFonts w:hint="default" w:ascii="宋体" w:hAnsi="宋体" w:cs="宋体"/>
                <w:i w:val="0"/>
                <w:iCs w:val="0"/>
                <w:color w:val="FF0000"/>
                <w:kern w:val="0"/>
                <w:sz w:val="24"/>
                <w:szCs w:val="24"/>
                <w:u w:val="none"/>
                <w:lang w:eastAsia="zh-CN" w:bidi="ar"/>
              </w:rPr>
              <w:t>0</w:t>
            </w:r>
            <w:r>
              <w:rPr>
                <w:rFonts w:hint="eastAsia" w:ascii="宋体" w:hAnsi="宋体" w:eastAsia="宋体" w:cs="宋体"/>
                <w:i w:val="0"/>
                <w:iCs w:val="0"/>
                <w:color w:val="FF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立式多级泵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CDL8-12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扬程：111m；流量：8m³/h；功率：11kw；额定转速：2900r/min；含控制柜；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立式多级泵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CDL8-10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扬程：97m；流量：8m³/h；功率：11kw；额定转速：2900r/min；含控制柜；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立式多级泵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CDL2-6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扬程：45m；流量：2m³/h；功率：11kw；额定转速：2900r/min；含控制柜；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一体化净水设备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25m³/h（500m³/d）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一体化净水设备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10m³/h（200m³/d）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一体化净水设备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5m³/h（100m³/d）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详细信息见功能参数一览表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超滤膜</w:t>
            </w:r>
            <w:r>
              <w:rPr>
                <w:rFonts w:hint="eastAsia" w:ascii="宋体" w:hAnsi="宋体" w:eastAsia="宋体" w:cs="宋体"/>
                <w:i w:val="0"/>
                <w:iCs w:val="0"/>
                <w:color w:val="000000"/>
                <w:kern w:val="0"/>
                <w:sz w:val="24"/>
                <w:szCs w:val="24"/>
                <w:u w:val="none"/>
                <w:lang w:val="en-US" w:eastAsia="zh-CN" w:bidi="ar"/>
              </w:rPr>
              <w:t>净水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sz w:val="24"/>
                <w:szCs w:val="24"/>
              </w:rPr>
              <w:t>700m³/d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详细信息见功能参数一览表</w:t>
            </w:r>
          </w:p>
        </w:tc>
      </w:tr>
    </w:tbl>
    <w:p>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rPr>
      </w:pPr>
    </w:p>
    <w:p>
      <w:pPr>
        <w:numPr>
          <w:ilvl w:val="0"/>
          <w:numId w:val="2"/>
        </w:numPr>
        <w:spacing w:line="520" w:lineRule="exact"/>
        <w:ind w:firstLine="552" w:firstLineChars="200"/>
        <w:rPr>
          <w:rFonts w:hint="eastAsia" w:ascii="宋体" w:hAnsi="宋体" w:eastAsia="宋体" w:cs="宋体"/>
          <w:color w:val="000000"/>
          <w:spacing w:val="-2"/>
          <w:sz w:val="28"/>
          <w:szCs w:val="28"/>
        </w:rPr>
      </w:pPr>
      <w:r>
        <w:rPr>
          <w:rFonts w:hint="eastAsia" w:ascii="宋体" w:hAnsi="宋体" w:eastAsia="宋体" w:cs="宋体"/>
          <w:color w:val="000000"/>
          <w:spacing w:val="-2"/>
          <w:sz w:val="28"/>
          <w:szCs w:val="28"/>
        </w:rPr>
        <w:t>以上招标数量为初步估算数量，仅供参考。最终结算量以实际供货并经验收合格的数量为准</w:t>
      </w:r>
      <w:r>
        <w:rPr>
          <w:rFonts w:hint="eastAsia" w:ascii="宋体" w:hAnsi="宋体" w:eastAsia="宋体" w:cs="宋体"/>
          <w:color w:val="000000"/>
          <w:spacing w:val="-2"/>
          <w:sz w:val="28"/>
          <w:szCs w:val="28"/>
          <w:lang w:eastAsia="zh-CN"/>
        </w:rPr>
        <w:t>。</w:t>
      </w:r>
    </w:p>
    <w:p>
      <w:pPr>
        <w:numPr>
          <w:ilvl w:val="0"/>
          <w:numId w:val="2"/>
        </w:numPr>
        <w:spacing w:line="520" w:lineRule="exact"/>
        <w:ind w:firstLine="552" w:firstLineChars="200"/>
        <w:rPr>
          <w:rFonts w:hint="eastAsia" w:ascii="宋体" w:hAnsi="宋体" w:eastAsia="宋体" w:cs="宋体"/>
          <w:color w:val="000000"/>
          <w:spacing w:val="-2"/>
          <w:sz w:val="28"/>
          <w:szCs w:val="28"/>
        </w:rPr>
      </w:pPr>
      <w:r>
        <w:rPr>
          <w:rFonts w:hint="eastAsia" w:ascii="宋体" w:hAnsi="宋体" w:eastAsia="宋体" w:cs="宋体"/>
          <w:color w:val="000000"/>
          <w:spacing w:val="-2"/>
          <w:sz w:val="28"/>
          <w:szCs w:val="28"/>
          <w:lang w:val="en-US" w:eastAsia="zh-CN"/>
        </w:rPr>
        <w:t>中</w:t>
      </w:r>
      <w:r>
        <w:rPr>
          <w:rFonts w:hint="eastAsia" w:ascii="宋体" w:hAnsi="宋体" w:eastAsia="宋体" w:cs="宋体"/>
          <w:color w:val="000000"/>
          <w:spacing w:val="-2"/>
          <w:sz w:val="28"/>
          <w:szCs w:val="28"/>
        </w:rPr>
        <w:t>标人须根据招标人提供的计划单进行备货，若投标人自行备货，过程中因施工图、设计变更等原因，致使与招标材料</w:t>
      </w:r>
      <w:r>
        <w:rPr>
          <w:rFonts w:hint="eastAsia" w:ascii="宋体" w:hAnsi="宋体" w:eastAsia="宋体" w:cs="宋体"/>
          <w:color w:val="000000"/>
          <w:spacing w:val="-2"/>
          <w:sz w:val="28"/>
          <w:szCs w:val="28"/>
          <w:lang w:val="en-US" w:eastAsia="zh-CN"/>
        </w:rPr>
        <w:t>设备</w:t>
      </w:r>
      <w:r>
        <w:rPr>
          <w:rFonts w:hint="eastAsia" w:ascii="宋体" w:hAnsi="宋体" w:eastAsia="宋体" w:cs="宋体"/>
          <w:color w:val="000000"/>
          <w:spacing w:val="-2"/>
          <w:sz w:val="28"/>
          <w:szCs w:val="28"/>
        </w:rPr>
        <w:t>实际供货数量与招标数量发生较大偏差时，投标人自行承担损失，并不得以此作为调价和索赔依据。</w:t>
      </w:r>
    </w:p>
    <w:p>
      <w:pPr>
        <w:numPr>
          <w:ilvl w:val="0"/>
          <w:numId w:val="2"/>
        </w:numPr>
        <w:spacing w:line="520" w:lineRule="exact"/>
        <w:ind w:firstLine="552" w:firstLineChars="200"/>
        <w:rPr>
          <w:rFonts w:hint="eastAsia" w:ascii="宋体" w:hAnsi="宋体" w:eastAsia="宋体" w:cs="宋体"/>
          <w:kern w:val="0"/>
          <w:sz w:val="28"/>
          <w:szCs w:val="28"/>
        </w:rPr>
      </w:pPr>
      <w:r>
        <w:rPr>
          <w:rFonts w:hint="eastAsia" w:ascii="宋体" w:hAnsi="宋体" w:eastAsia="宋体" w:cs="宋体"/>
          <w:color w:val="000000"/>
          <w:spacing w:val="-2"/>
          <w:sz w:val="28"/>
          <w:szCs w:val="28"/>
        </w:rPr>
        <w:t>供货过程中，若设计变更，导致实际需求规格型号与招标清单不符时，招标人有权对不相符的材料重新招标采购，投标人应予以接受并无权要求索赔和干涉。</w:t>
      </w:r>
    </w:p>
    <w:p>
      <w:pPr>
        <w:numPr>
          <w:ilvl w:val="0"/>
          <w:numId w:val="2"/>
        </w:numPr>
        <w:spacing w:line="520" w:lineRule="exact"/>
        <w:ind w:firstLine="552" w:firstLineChars="200"/>
        <w:rPr>
          <w:rFonts w:hint="eastAsia" w:ascii="宋体" w:hAnsi="宋体" w:eastAsia="宋体" w:cs="宋体"/>
          <w:color w:val="000000"/>
          <w:spacing w:val="-2"/>
          <w:sz w:val="28"/>
          <w:szCs w:val="28"/>
        </w:rPr>
      </w:pPr>
      <w:r>
        <w:rPr>
          <w:rFonts w:hint="eastAsia" w:ascii="宋体" w:hAnsi="宋体" w:eastAsia="宋体" w:cs="宋体"/>
          <w:spacing w:val="-2"/>
          <w:sz w:val="28"/>
          <w:szCs w:val="28"/>
        </w:rPr>
        <w:t>若材料清单中的物资涉及专利，则与专利相关的一切责任和费用由投标人全部承担，招标人不承担任何与专利相关的责任和费用。</w:t>
      </w:r>
    </w:p>
    <w:p>
      <w:pPr>
        <w:numPr>
          <w:ilvl w:val="0"/>
          <w:numId w:val="2"/>
        </w:numPr>
        <w:spacing w:line="520" w:lineRule="exact"/>
        <w:ind w:firstLine="552" w:firstLineChars="200"/>
        <w:rPr>
          <w:rFonts w:hint="eastAsia" w:ascii="宋体" w:hAnsi="宋体" w:eastAsia="宋体" w:cs="宋体"/>
          <w:spacing w:val="-2"/>
          <w:sz w:val="28"/>
          <w:szCs w:val="28"/>
        </w:rPr>
      </w:pPr>
      <w:r>
        <w:rPr>
          <w:rFonts w:hint="eastAsia" w:ascii="宋体" w:hAnsi="宋体" w:eastAsia="宋体" w:cs="宋体"/>
          <w:color w:val="000000"/>
          <w:spacing w:val="-2"/>
          <w:sz w:val="28"/>
          <w:szCs w:val="28"/>
        </w:rPr>
        <w:t>材料进场必须提供产品质量证明文件，</w:t>
      </w:r>
      <w:r>
        <w:rPr>
          <w:rFonts w:hint="eastAsia" w:ascii="宋体" w:hAnsi="宋体" w:eastAsia="宋体" w:cs="宋体"/>
          <w:color w:val="auto"/>
          <w:spacing w:val="-2"/>
          <w:sz w:val="28"/>
          <w:szCs w:val="28"/>
          <w:lang w:val="en-US" w:eastAsia="zh-CN"/>
        </w:rPr>
        <w:t>有资质的</w:t>
      </w:r>
      <w:r>
        <w:rPr>
          <w:rFonts w:hint="eastAsia" w:ascii="宋体" w:hAnsi="宋体" w:eastAsia="宋体" w:cs="宋体"/>
          <w:color w:val="auto"/>
          <w:spacing w:val="-2"/>
          <w:sz w:val="28"/>
          <w:szCs w:val="28"/>
        </w:rPr>
        <w:t>检测单位所出具</w:t>
      </w:r>
      <w:r>
        <w:rPr>
          <w:rFonts w:hint="eastAsia" w:ascii="宋体" w:hAnsi="宋体" w:eastAsia="宋体" w:cs="宋体"/>
          <w:color w:val="000000"/>
          <w:spacing w:val="-2"/>
          <w:sz w:val="28"/>
          <w:szCs w:val="28"/>
        </w:rPr>
        <w:t>的检测报告等材料质量证明文件。材料质量证明文件不全的我单位有权拒绝接收，因质量证明文件不全造成无法验收的所造成的一切损失由供货方承担。</w:t>
      </w:r>
    </w:p>
    <w:p>
      <w:pPr>
        <w:numPr>
          <w:ilvl w:val="0"/>
          <w:numId w:val="2"/>
        </w:numPr>
        <w:spacing w:line="520" w:lineRule="exact"/>
        <w:ind w:firstLine="552" w:firstLineChars="200"/>
        <w:rPr>
          <w:rFonts w:hint="eastAsia" w:ascii="宋体" w:hAnsi="宋体" w:eastAsia="宋体" w:cs="宋体"/>
          <w:spacing w:val="-2"/>
          <w:sz w:val="28"/>
          <w:szCs w:val="28"/>
        </w:rPr>
      </w:pPr>
      <w:r>
        <w:rPr>
          <w:rFonts w:hint="eastAsia" w:ascii="宋体" w:hAnsi="宋体" w:eastAsia="宋体" w:cs="宋体"/>
          <w:spacing w:val="-2"/>
          <w:sz w:val="28"/>
          <w:szCs w:val="28"/>
        </w:rPr>
        <w:t>材料到达施工现场后我单位在监理等单位的见证下进行抽样送检，检测不合格的，由供货方承担工期损失，返工损失等一切由供货方造成的所有损失。</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lang w:val="en-US"/>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质量、技术</w:t>
      </w:r>
      <w:r>
        <w:rPr>
          <w:rFonts w:hint="eastAsia" w:ascii="宋体" w:hAnsi="宋体" w:eastAsia="宋体" w:cs="宋体"/>
          <w:b/>
          <w:bCs/>
          <w:sz w:val="28"/>
          <w:szCs w:val="28"/>
          <w:lang w:val="en-US" w:eastAsia="zh-CN"/>
        </w:rPr>
        <w:t>及服务</w:t>
      </w:r>
    </w:p>
    <w:p>
      <w:pPr>
        <w:pStyle w:val="9"/>
        <w:spacing w:line="360" w:lineRule="auto"/>
        <w:ind w:firstLine="600"/>
        <w:rPr>
          <w:rFonts w:hint="eastAsia" w:ascii="宋体" w:hAnsi="宋体" w:eastAsia="宋体" w:cs="宋体"/>
          <w:spacing w:val="-2"/>
          <w:sz w:val="28"/>
          <w:szCs w:val="28"/>
          <w:lang w:val="en-US" w:eastAsia="zh-CN"/>
        </w:rPr>
      </w:pPr>
      <w:r>
        <w:rPr>
          <w:rFonts w:hint="eastAsia" w:ascii="宋体" w:hAnsi="宋体" w:eastAsia="宋体" w:cs="宋体"/>
          <w:kern w:val="2"/>
          <w:sz w:val="28"/>
          <w:szCs w:val="28"/>
          <w:highlight w:val="none"/>
          <w:lang w:val="en-US" w:eastAsia="zh-CN"/>
        </w:rPr>
        <w:t>1.采用的验收规范：</w:t>
      </w:r>
      <w:r>
        <w:rPr>
          <w:rFonts w:hint="eastAsia" w:ascii="宋体" w:hAnsi="宋体" w:eastAsia="宋体" w:cs="宋体"/>
          <w:spacing w:val="-2"/>
          <w:sz w:val="28"/>
          <w:szCs w:val="28"/>
          <w:highlight w:val="none"/>
          <w:lang w:val="en-US" w:eastAsia="zh-CN"/>
        </w:rPr>
        <w:t>按</w:t>
      </w:r>
      <w:r>
        <w:rPr>
          <w:rFonts w:hint="eastAsia" w:ascii="宋体" w:hAnsi="宋体" w:eastAsia="宋体" w:cs="宋体"/>
          <w:spacing w:val="-2"/>
          <w:sz w:val="28"/>
          <w:szCs w:val="28"/>
          <w:lang w:val="en-US" w:eastAsia="zh-CN"/>
        </w:rPr>
        <w:t>国家相关标准进行验收,各项技术性能指标必须符合国家和水利行业标准要求。</w:t>
      </w:r>
    </w:p>
    <w:p>
      <w:pPr>
        <w:pStyle w:val="9"/>
        <w:spacing w:line="360" w:lineRule="auto"/>
        <w:ind w:firstLine="600"/>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2.设计技术标准：</w:t>
      </w:r>
    </w:p>
    <w:p>
      <w:pPr>
        <w:widowControl/>
        <w:numPr>
          <w:ilvl w:val="0"/>
          <w:numId w:val="0"/>
        </w:numPr>
        <w:spacing w:line="520" w:lineRule="exact"/>
        <w:ind w:firstLine="560" w:firstLineChars="200"/>
        <w:jc w:val="left"/>
        <w:rPr>
          <w:rFonts w:hint="eastAsia" w:ascii="宋体" w:hAnsi="宋体" w:eastAsia="宋体" w:cs="宋体"/>
          <w:color w:val="FF0000"/>
          <w:sz w:val="28"/>
          <w:szCs w:val="28"/>
          <w:lang w:val="en-US" w:eastAsia="zh-CN"/>
        </w:rPr>
      </w:pPr>
      <w:r>
        <w:rPr>
          <w:rFonts w:hint="eastAsia" w:ascii="宋体" w:hAnsi="宋体" w:eastAsia="宋体" w:cs="宋体"/>
          <w:color w:val="auto"/>
          <w:sz w:val="28"/>
          <w:szCs w:val="28"/>
          <w:highlight w:val="none"/>
          <w:lang w:val="en-US" w:eastAsia="zh-CN"/>
        </w:rPr>
        <w:t>详见招标文件。</w:t>
      </w:r>
    </w:p>
    <w:p>
      <w:pPr>
        <w:keepNext w:val="0"/>
        <w:keepLines w:val="0"/>
        <w:pageBreakBefore w:val="0"/>
        <w:widowControl w:val="0"/>
        <w:kinsoku/>
        <w:wordWrap/>
        <w:overflowPunct/>
        <w:topLinePunct w:val="0"/>
        <w:autoSpaceDE/>
        <w:autoSpaceDN/>
        <w:bidi w:val="0"/>
        <w:adjustRightInd/>
        <w:snapToGrid/>
        <w:ind w:left="559" w:leftChars="266" w:firstLine="0" w:firstLineChars="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六、验收</w:t>
      </w:r>
    </w:p>
    <w:p>
      <w:pPr>
        <w:keepNext w:val="0"/>
        <w:keepLines w:val="0"/>
        <w:pageBreakBefore w:val="0"/>
        <w:widowControl w:val="0"/>
        <w:kinsoku/>
        <w:wordWrap/>
        <w:overflowPunct/>
        <w:topLinePunct w:val="0"/>
        <w:autoSpaceDE/>
        <w:autoSpaceDN/>
        <w:bidi w:val="0"/>
        <w:adjustRightInd/>
        <w:snapToGrid/>
        <w:ind w:left="19" w:leftChars="9" w:firstLine="540" w:firstLineChars="192"/>
        <w:textAlignment w:val="auto"/>
        <w:rPr>
          <w:rFonts w:hint="eastAsia" w:ascii="宋体" w:hAnsi="宋体" w:eastAsia="宋体" w:cs="宋体"/>
          <w:sz w:val="28"/>
          <w:szCs w:val="28"/>
          <w:lang w:val="en-US" w:eastAsia="zh-CN"/>
        </w:rPr>
      </w:pPr>
      <w:r>
        <w:rPr>
          <w:rFonts w:hint="eastAsia" w:ascii="宋体" w:hAnsi="宋体" w:eastAsia="宋体" w:cs="宋体"/>
          <w:b/>
          <w:bCs/>
          <w:kern w:val="2"/>
          <w:sz w:val="28"/>
          <w:szCs w:val="28"/>
          <w:lang w:val="en-US" w:eastAsia="zh-CN" w:bidi="ar-SA"/>
        </w:rPr>
        <w:t xml:space="preserve"> </w:t>
      </w:r>
      <w:r>
        <w:rPr>
          <w:rFonts w:hint="eastAsia" w:ascii="宋体" w:hAnsi="宋体" w:eastAsia="宋体" w:cs="宋体"/>
          <w:b w:val="0"/>
          <w:bCs w:val="0"/>
          <w:sz w:val="28"/>
          <w:szCs w:val="28"/>
          <w:lang w:val="en-US" w:eastAsia="zh-CN"/>
        </w:rPr>
        <w:t>招标人</w:t>
      </w:r>
      <w:r>
        <w:rPr>
          <w:rFonts w:hint="eastAsia" w:ascii="宋体" w:hAnsi="宋体" w:eastAsia="宋体" w:cs="宋体"/>
          <w:b w:val="0"/>
          <w:bCs w:val="0"/>
          <w:sz w:val="28"/>
          <w:szCs w:val="28"/>
        </w:rPr>
        <w:t>指定收货人仅对产品的数量、外观、规格进行确认，</w:t>
      </w:r>
      <w:r>
        <w:rPr>
          <w:rFonts w:hint="eastAsia" w:ascii="宋体" w:hAnsi="宋体" w:eastAsia="宋体" w:cs="宋体"/>
          <w:b w:val="0"/>
          <w:bCs w:val="0"/>
          <w:sz w:val="28"/>
          <w:szCs w:val="28"/>
          <w:lang w:val="en-US" w:eastAsia="zh-CN"/>
        </w:rPr>
        <w:t>其签收行为并不代表招标方完全认可产品质量，最终以实验检测为准。</w:t>
      </w:r>
    </w:p>
    <w:p>
      <w:pPr>
        <w:widowControl/>
        <w:spacing w:line="52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lang w:val="en-US" w:eastAsia="zh-CN"/>
        </w:rPr>
        <w:t>（一）</w:t>
      </w:r>
      <w:r>
        <w:rPr>
          <w:rFonts w:hint="eastAsia" w:ascii="宋体" w:hAnsi="宋体" w:eastAsia="宋体" w:cs="宋体"/>
          <w:sz w:val="28"/>
          <w:szCs w:val="28"/>
        </w:rPr>
        <w:t>投标人提供的物资必须满足招标文件、</w:t>
      </w:r>
      <w:r>
        <w:rPr>
          <w:rFonts w:hint="eastAsia" w:ascii="宋体" w:hAnsi="宋体" w:eastAsia="宋体" w:cs="宋体"/>
          <w:sz w:val="28"/>
          <w:szCs w:val="28"/>
          <w:highlight w:val="none"/>
        </w:rPr>
        <w:t>最新规范及行业标准要求。</w:t>
      </w:r>
    </w:p>
    <w:p>
      <w:pPr>
        <w:widowControl/>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产品运抵用户所在地现场后，招标人与投标人共同验货，验货结果须双方认可。</w:t>
      </w:r>
    </w:p>
    <w:p>
      <w:pPr>
        <w:widowControl/>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w:t>
      </w:r>
      <w:r>
        <w:rPr>
          <w:rFonts w:hint="eastAsia" w:ascii="宋体" w:hAnsi="宋体" w:eastAsia="宋体" w:cs="宋体"/>
          <w:sz w:val="28"/>
          <w:szCs w:val="28"/>
        </w:rPr>
        <w:t>必须保证供应产品的完整性，能满足</w:t>
      </w:r>
      <w:r>
        <w:rPr>
          <w:rFonts w:hint="eastAsia" w:ascii="宋体" w:hAnsi="宋体" w:eastAsia="宋体" w:cs="宋体"/>
          <w:sz w:val="28"/>
          <w:szCs w:val="28"/>
          <w:lang w:val="en-US" w:eastAsia="zh-CN"/>
        </w:rPr>
        <w:t>设计及规范</w:t>
      </w:r>
      <w:r>
        <w:rPr>
          <w:rFonts w:hint="eastAsia" w:ascii="宋体" w:hAnsi="宋体" w:eastAsia="宋体" w:cs="宋体"/>
          <w:sz w:val="28"/>
          <w:szCs w:val="28"/>
        </w:rPr>
        <w:t>要求，相关技术文件及质量证明文件齐全。</w:t>
      </w:r>
    </w:p>
    <w:p>
      <w:pPr>
        <w:widowControl/>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rPr>
        <w:t>投标人须保证所供材料质保范围为：（如所供给材料质量不符合要求，投标人需承担因此产生的所有返工费用，包含但不限于原材料费、运费、安装费、各项检测费用以及因此产生的人员工资，具体以实际为准）</w:t>
      </w:r>
    </w:p>
    <w:p>
      <w:pPr>
        <w:widowControl/>
        <w:spacing w:line="52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（五）</w:t>
      </w:r>
      <w:r>
        <w:rPr>
          <w:rFonts w:hint="eastAsia" w:ascii="宋体" w:hAnsi="宋体" w:eastAsia="宋体" w:cs="宋体"/>
          <w:sz w:val="28"/>
          <w:szCs w:val="28"/>
        </w:rPr>
        <w:t>现场验货时：材料外观、规格尺寸均符合设计</w:t>
      </w:r>
      <w:r>
        <w:rPr>
          <w:rFonts w:hint="eastAsia" w:ascii="宋体" w:hAnsi="宋体" w:eastAsia="宋体" w:cs="宋体"/>
          <w:sz w:val="28"/>
          <w:szCs w:val="28"/>
          <w:lang w:val="en-US" w:eastAsia="zh-CN"/>
        </w:rPr>
        <w:t>及规范</w:t>
      </w:r>
      <w:r>
        <w:rPr>
          <w:rFonts w:hint="eastAsia" w:ascii="宋体" w:hAnsi="宋体" w:eastAsia="宋体" w:cs="宋体"/>
          <w:sz w:val="28"/>
          <w:szCs w:val="28"/>
        </w:rPr>
        <w:t>要求；</w:t>
      </w:r>
    </w:p>
    <w:p>
      <w:pPr>
        <w:widowControl/>
        <w:spacing w:line="520" w:lineRule="exact"/>
        <w:ind w:firstLine="560" w:firstLineChars="200"/>
        <w:jc w:val="left"/>
        <w:rPr>
          <w:rFonts w:hint="eastAsia" w:ascii="宋体" w:hAnsi="宋体" w:eastAsia="宋体" w:cs="宋体"/>
          <w:color w:val="000000" w:themeColor="text1"/>
          <w:sz w:val="28"/>
          <w:szCs w:val="28"/>
          <w:shd w:val="clear" w:color="auto" w:fill="auto"/>
          <w14:textFill>
            <w14:solidFill>
              <w14:schemeClr w14:val="tx1"/>
            </w14:solidFill>
          </w14:textFill>
        </w:rPr>
      </w:pPr>
      <w:r>
        <w:rPr>
          <w:rFonts w:hint="eastAsia" w:ascii="宋体" w:hAnsi="宋体" w:eastAsia="宋体" w:cs="宋体"/>
          <w:sz w:val="28"/>
          <w:szCs w:val="28"/>
          <w:lang w:val="en-US" w:eastAsia="zh-CN"/>
        </w:rPr>
        <w:t>（六）</w:t>
      </w:r>
      <w:r>
        <w:rPr>
          <w:rFonts w:hint="eastAsia" w:ascii="宋体" w:hAnsi="宋体" w:eastAsia="宋体" w:cs="宋体"/>
          <w:sz w:val="28"/>
          <w:szCs w:val="28"/>
        </w:rPr>
        <w:t>材料质保期限为自单位工程验收合格之日起计算</w:t>
      </w:r>
      <w:r>
        <w:rPr>
          <w:rFonts w:hint="eastAsia" w:ascii="宋体" w:hAnsi="宋体" w:eastAsia="宋体" w:cs="宋体"/>
          <w:color w:val="000000" w:themeColor="text1"/>
          <w:sz w:val="28"/>
          <w:szCs w:val="28"/>
          <w:shd w:val="clear" w:color="auto" w:fill="auto"/>
          <w14:textFill>
            <w14:solidFill>
              <w14:schemeClr w14:val="tx1"/>
            </w14:solidFill>
          </w14:textFill>
        </w:rPr>
        <w:t>，</w:t>
      </w:r>
      <w:r>
        <w:rPr>
          <w:rFonts w:hint="eastAsia" w:ascii="宋体" w:hAnsi="宋体" w:eastAsia="宋体" w:cs="宋体"/>
          <w:color w:val="000000" w:themeColor="text1"/>
          <w:sz w:val="28"/>
          <w:szCs w:val="28"/>
          <w:highlight w:val="none"/>
          <w:u w:val="single"/>
          <w:shd w:val="clear" w:color="auto" w:fill="auto"/>
          <w14:textFill>
            <w14:solidFill>
              <w14:schemeClr w14:val="tx1"/>
            </w14:solidFill>
          </w14:textFill>
        </w:rPr>
        <w:t>质保两年</w:t>
      </w:r>
      <w:r>
        <w:rPr>
          <w:rFonts w:hint="eastAsia" w:ascii="宋体" w:hAnsi="宋体" w:eastAsia="宋体" w:cs="宋体"/>
          <w:color w:val="000000" w:themeColor="text1"/>
          <w:sz w:val="28"/>
          <w:szCs w:val="28"/>
          <w:shd w:val="clear" w:color="auto" w:fill="auto"/>
          <w14:textFill>
            <w14:solidFill>
              <w14:schemeClr w14:val="tx1"/>
            </w14:solidFill>
          </w14:textFill>
        </w:rPr>
        <w:t>。</w:t>
      </w:r>
    </w:p>
    <w:p>
      <w:pPr>
        <w:widowControl/>
        <w:spacing w:line="520" w:lineRule="exact"/>
        <w:ind w:right="561" w:firstLine="562" w:firstLineChars="200"/>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七</w:t>
      </w:r>
      <w:r>
        <w:rPr>
          <w:rFonts w:hint="eastAsia" w:ascii="宋体" w:hAnsi="宋体" w:eastAsia="宋体" w:cs="宋体"/>
          <w:b/>
          <w:bCs/>
          <w:color w:val="000000"/>
          <w:sz w:val="28"/>
          <w:szCs w:val="28"/>
        </w:rPr>
        <w:t>、投标报价要求</w:t>
      </w:r>
    </w:p>
    <w:p>
      <w:pPr>
        <w:pStyle w:val="7"/>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（一）投标人应在《报价表》中标明本次招标货物的单价，投标单价中不得包含招标文件要求以外的内容，否则，在评标时不予核减。投标单价中也不得缺漏招标文件所要求的内容，否则，评标时</w:t>
      </w:r>
      <w:r>
        <w:rPr>
          <w:rFonts w:hint="eastAsia" w:ascii="宋体" w:hAnsi="宋体" w:eastAsia="宋体" w:cs="宋体"/>
          <w:color w:val="000000"/>
          <w:sz w:val="28"/>
          <w:szCs w:val="28"/>
          <w:lang w:val="en-US" w:eastAsia="zh-CN"/>
        </w:rPr>
        <w:t>评标时按废标处理。</w:t>
      </w:r>
    </w:p>
    <w:p>
      <w:pPr>
        <w:widowControl/>
        <w:spacing w:line="520" w:lineRule="exact"/>
        <w:ind w:right="561"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sz w:val="28"/>
          <w:szCs w:val="28"/>
          <w:highlight w:val="none"/>
          <w:lang w:val="en-US" w:eastAsia="zh-CN"/>
        </w:rPr>
        <w:t>（二）投标人报价</w:t>
      </w:r>
      <w:r>
        <w:rPr>
          <w:rFonts w:hint="eastAsia" w:ascii="宋体" w:hAnsi="宋体" w:eastAsia="宋体" w:cs="宋体"/>
          <w:sz w:val="28"/>
          <w:szCs w:val="28"/>
          <w:highlight w:val="none"/>
        </w:rPr>
        <w:t>为</w:t>
      </w:r>
      <w:r>
        <w:rPr>
          <w:rFonts w:hint="eastAsia" w:ascii="宋体" w:hAnsi="宋体" w:eastAsia="宋体" w:cs="宋体"/>
          <w:b/>
          <w:bCs/>
          <w:color w:val="000000"/>
          <w:sz w:val="28"/>
          <w:szCs w:val="28"/>
          <w:highlight w:val="none"/>
        </w:rPr>
        <w:t>固定综合单价，在该合同履行给供期内，不因市场任何风险因素而作固定综合单价调整。</w:t>
      </w:r>
      <w:r>
        <w:rPr>
          <w:rFonts w:hint="eastAsia" w:ascii="宋体" w:hAnsi="宋体" w:eastAsia="宋体" w:cs="宋体"/>
          <w:color w:val="000000"/>
          <w:sz w:val="28"/>
          <w:szCs w:val="28"/>
          <w:highlight w:val="none"/>
        </w:rPr>
        <w:t>此合同单价为固定综合单价包含设备费、运杂费（含运费、过路费等）、吊装费、指导安装费、调试费、厂家应承担的实验检测费、操作培训费、专利费及相关资料费、保险费、管理费（包括销售费、服务费、财务费等）、利润、规费和税金、市场不可预见各类风险等一切费用。</w:t>
      </w:r>
    </w:p>
    <w:p>
      <w:pPr>
        <w:widowControl/>
        <w:spacing w:line="520" w:lineRule="exact"/>
        <w:ind w:right="561" w:firstLine="560" w:firstLineChars="200"/>
        <w:jc w:val="lef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三</w:t>
      </w:r>
      <w:r>
        <w:rPr>
          <w:rFonts w:hint="eastAsia" w:ascii="宋体" w:hAnsi="宋体" w:eastAsia="宋体" w:cs="宋体"/>
          <w:sz w:val="28"/>
          <w:szCs w:val="28"/>
        </w:rPr>
        <w:t>）投标</w:t>
      </w:r>
      <w:r>
        <w:rPr>
          <w:rFonts w:hint="eastAsia" w:ascii="宋体" w:hAnsi="宋体" w:eastAsia="宋体" w:cs="宋体"/>
          <w:sz w:val="28"/>
          <w:szCs w:val="28"/>
          <w:lang w:val="en-US" w:eastAsia="zh-CN"/>
        </w:rPr>
        <w:t>人</w:t>
      </w:r>
      <w:r>
        <w:rPr>
          <w:rFonts w:hint="eastAsia" w:ascii="宋体" w:hAnsi="宋体" w:eastAsia="宋体" w:cs="宋体"/>
          <w:sz w:val="28"/>
          <w:szCs w:val="28"/>
        </w:rPr>
        <w:t>报价的单价保留小数点后两位数。</w:t>
      </w:r>
    </w:p>
    <w:p>
      <w:pPr>
        <w:widowControl/>
        <w:spacing w:line="520" w:lineRule="exact"/>
        <w:ind w:right="561" w:firstLine="562" w:firstLineChars="200"/>
        <w:jc w:val="lef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八、结算与支付</w:t>
      </w:r>
    </w:p>
    <w:p>
      <w:pPr>
        <w:numPr>
          <w:ilvl w:val="0"/>
          <w:numId w:val="0"/>
        </w:numPr>
        <w:spacing w:line="360" w:lineRule="auto"/>
        <w:ind w:firstLine="560" w:firstLineChars="200"/>
        <w:outlineLvl w:val="1"/>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结算方式：合同签订后，无预付款，设备到场经初验合格并安装完毕后付至</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0%；设备经试车，各项指标均满足要求，并开展完毕相关培训工作后付至95%，余款5% 留作质保金，质保金自货到现场验收合格后1年后30天内无息付清。</w:t>
      </w:r>
    </w:p>
    <w:p>
      <w:pPr>
        <w:numPr>
          <w:ilvl w:val="0"/>
          <w:numId w:val="0"/>
        </w:numPr>
        <w:spacing w:line="360" w:lineRule="auto"/>
        <w:ind w:firstLine="560" w:firstLineChars="200"/>
        <w:outlineLvl w:val="1"/>
        <w:rPr>
          <w:rFonts w:hint="eastAsia" w:ascii="宋体" w:hAnsi="宋体" w:eastAsia="宋体" w:cs="宋体"/>
          <w:sz w:val="28"/>
          <w:szCs w:val="28"/>
          <w:lang w:val="en-US"/>
        </w:rPr>
      </w:pPr>
      <w:r>
        <w:rPr>
          <w:rFonts w:hint="eastAsia" w:ascii="宋体" w:hAnsi="宋体" w:eastAsia="宋体" w:cs="宋体"/>
          <w:sz w:val="28"/>
          <w:szCs w:val="28"/>
          <w:lang w:val="en-US" w:eastAsia="zh-CN"/>
        </w:rPr>
        <w:t>2.支付方式为：乙方同意甲方通过银行电汇、转账、银行承兑或金融产品等任一或上述两种或者两种以上方式支付给乙方。</w:t>
      </w:r>
    </w:p>
    <w:p>
      <w:pPr>
        <w:numPr>
          <w:ilvl w:val="0"/>
          <w:numId w:val="0"/>
        </w:numPr>
        <w:spacing w:line="360" w:lineRule="auto"/>
        <w:ind w:firstLine="560" w:firstLineChars="200"/>
        <w:outlineLvl w:val="1"/>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资金支付完毕不代表投标人义务终止，招标人保有对投标人产品质量追溯的权利。</w:t>
      </w:r>
    </w:p>
    <w:p>
      <w:pPr>
        <w:widowControl/>
        <w:spacing w:line="520" w:lineRule="exact"/>
        <w:ind w:right="561" w:firstLine="562" w:firstLineChars="200"/>
        <w:jc w:val="left"/>
        <w:rPr>
          <w:rFonts w:hint="eastAsia" w:ascii="宋体" w:hAnsi="宋体" w:eastAsia="宋体" w:cs="宋体"/>
          <w:b/>
          <w:bCs/>
          <w:color w:val="000000"/>
          <w:sz w:val="28"/>
          <w:szCs w:val="28"/>
          <w:lang w:val="en-US" w:eastAsia="zh-CN"/>
        </w:rPr>
      </w:pPr>
      <w:bookmarkStart w:id="0" w:name="_Toc14038"/>
      <w:r>
        <w:rPr>
          <w:rFonts w:hint="eastAsia" w:ascii="宋体" w:hAnsi="宋体" w:eastAsia="宋体" w:cs="宋体"/>
          <w:b/>
          <w:bCs/>
          <w:color w:val="000000"/>
          <w:sz w:val="28"/>
          <w:szCs w:val="28"/>
          <w:lang w:val="en-US" w:eastAsia="zh-CN"/>
        </w:rPr>
        <w:t>九、平台注册</w:t>
      </w:r>
      <w:bookmarkEnd w:id="0"/>
    </w:p>
    <w:p>
      <w:pPr>
        <w:spacing w:line="360" w:lineRule="auto"/>
        <w:ind w:firstLine="560" w:firstLineChars="200"/>
        <w:rPr>
          <w:rFonts w:hint="eastAsia" w:ascii="宋体" w:hAnsi="宋体" w:eastAsia="宋体" w:cs="宋体"/>
          <w:bCs/>
          <w:caps/>
          <w:color w:val="000000"/>
          <w:sz w:val="28"/>
          <w:szCs w:val="28"/>
        </w:rPr>
      </w:pPr>
      <w:r>
        <w:rPr>
          <w:rFonts w:hint="eastAsia" w:ascii="宋体" w:hAnsi="宋体" w:eastAsia="宋体" w:cs="宋体"/>
          <w:bCs/>
          <w:caps/>
          <w:color w:val="000000"/>
          <w:sz w:val="28"/>
          <w:szCs w:val="28"/>
        </w:rPr>
        <w:t>凡满足本公告规定的投标人资格要求并有意参加的投标者，</w:t>
      </w:r>
      <w:r>
        <w:rPr>
          <w:rFonts w:hint="eastAsia" w:ascii="宋体" w:hAnsi="宋体" w:eastAsia="宋体" w:cs="宋体"/>
          <w:bCs/>
          <w:caps/>
          <w:color w:val="000000"/>
          <w:sz w:val="28"/>
          <w:szCs w:val="28"/>
          <w:highlight w:val="none"/>
        </w:rPr>
        <w:t>在</w:t>
      </w:r>
      <w:r>
        <w:rPr>
          <w:rFonts w:hint="eastAsia" w:ascii="宋体" w:hAnsi="宋体" w:eastAsia="宋体" w:cs="宋体"/>
          <w:sz w:val="28"/>
          <w:szCs w:val="28"/>
          <w:highlight w:val="none"/>
        </w:rPr>
        <w:t>云南</w:t>
      </w:r>
      <w:r>
        <w:rPr>
          <w:rFonts w:hint="eastAsia" w:ascii="宋体" w:hAnsi="宋体" w:eastAsia="宋体" w:cs="宋体"/>
          <w:sz w:val="28"/>
          <w:szCs w:val="28"/>
        </w:rPr>
        <w:t>建投“云上营家”电子商务平台（</w:t>
      </w:r>
      <w:r>
        <w:rPr>
          <w:rFonts w:hint="eastAsia" w:ascii="宋体" w:hAnsi="宋体" w:eastAsia="宋体" w:cs="宋体"/>
          <w:color w:val="000000"/>
          <w:sz w:val="28"/>
          <w:szCs w:val="28"/>
        </w:rPr>
        <w:t>www.inja.com</w:t>
      </w:r>
      <w:r>
        <w:rPr>
          <w:rFonts w:hint="eastAsia" w:ascii="宋体" w:hAnsi="宋体" w:eastAsia="宋体" w:cs="宋体"/>
          <w:sz w:val="28"/>
          <w:szCs w:val="28"/>
        </w:rPr>
        <w:t>）注册并根据提示上传相关资料，经平台审核后方可参与投标。</w:t>
      </w:r>
    </w:p>
    <w:p>
      <w:pPr>
        <w:widowControl/>
        <w:spacing w:line="520" w:lineRule="exact"/>
        <w:ind w:right="561" w:firstLine="562" w:firstLineChars="200"/>
        <w:jc w:val="left"/>
        <w:rPr>
          <w:rFonts w:hint="eastAsia" w:ascii="宋体" w:hAnsi="宋体" w:eastAsia="宋体" w:cs="宋体"/>
          <w:b/>
          <w:bCs/>
          <w:color w:val="000000"/>
          <w:sz w:val="28"/>
          <w:szCs w:val="28"/>
          <w:lang w:val="en-US" w:eastAsia="zh-CN"/>
        </w:rPr>
      </w:pPr>
      <w:bookmarkStart w:id="1" w:name="_Toc2416"/>
      <w:r>
        <w:rPr>
          <w:rFonts w:hint="eastAsia" w:ascii="宋体" w:hAnsi="宋体" w:eastAsia="宋体" w:cs="宋体"/>
          <w:b/>
          <w:bCs/>
          <w:color w:val="000000"/>
          <w:sz w:val="28"/>
          <w:szCs w:val="28"/>
          <w:lang w:val="en-US" w:eastAsia="zh-CN"/>
        </w:rPr>
        <w:t>十、招标文件获取</w:t>
      </w:r>
      <w:bookmarkEnd w:id="1"/>
    </w:p>
    <w:p>
      <w:pPr>
        <w:numPr>
          <w:ilvl w:val="0"/>
          <w:numId w:val="0"/>
        </w:numPr>
        <w:spacing w:line="360" w:lineRule="auto"/>
        <w:ind w:firstLine="560" w:firstLineChars="200"/>
        <w:outlineLvl w:val="2"/>
        <w:rPr>
          <w:rFonts w:hint="eastAsia" w:ascii="宋体" w:hAnsi="宋体" w:eastAsia="宋体" w:cs="宋体"/>
          <w:b w:val="0"/>
          <w:bCs/>
          <w:caps/>
          <w:color w:val="000000"/>
          <w:sz w:val="28"/>
          <w:szCs w:val="28"/>
          <w:lang w:eastAsia="zh-CN"/>
        </w:rPr>
      </w:pPr>
      <w:bookmarkStart w:id="2" w:name="_Toc6466"/>
      <w:r>
        <w:rPr>
          <w:rFonts w:hint="eastAsia" w:ascii="宋体" w:hAnsi="宋体" w:eastAsia="宋体" w:cs="宋体"/>
          <w:b w:val="0"/>
          <w:bCs/>
          <w:caps/>
          <w:color w:val="000000"/>
          <w:sz w:val="28"/>
          <w:szCs w:val="28"/>
          <w:lang w:val="en-US" w:eastAsia="zh-CN"/>
        </w:rPr>
        <w:t>电</w:t>
      </w:r>
      <w:r>
        <w:rPr>
          <w:rFonts w:hint="eastAsia" w:ascii="宋体" w:hAnsi="宋体" w:eastAsia="宋体" w:cs="宋体"/>
          <w:b w:val="0"/>
          <w:bCs/>
          <w:caps/>
          <w:color w:val="000000"/>
          <w:sz w:val="28"/>
          <w:szCs w:val="28"/>
        </w:rPr>
        <w:t>子版文件获取</w:t>
      </w:r>
      <w:bookmarkEnd w:id="2"/>
      <w:r>
        <w:rPr>
          <w:rFonts w:hint="eastAsia" w:ascii="宋体" w:hAnsi="宋体" w:cs="宋体"/>
          <w:b w:val="0"/>
          <w:bCs/>
          <w:caps/>
          <w:color w:val="000000"/>
          <w:sz w:val="28"/>
          <w:szCs w:val="28"/>
          <w:lang w:eastAsia="zh-CN"/>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已注册、通过审核</w:t>
      </w:r>
      <w:r>
        <w:rPr>
          <w:rFonts w:hint="eastAsia" w:ascii="宋体" w:hAnsi="宋体" w:eastAsia="宋体" w:cs="宋体"/>
          <w:sz w:val="28"/>
          <w:szCs w:val="28"/>
          <w:lang w:val="en-US" w:eastAsia="zh-CN"/>
        </w:rPr>
        <w:t>投标人自行在平台下载电子版招标文件</w:t>
      </w:r>
      <w:r>
        <w:rPr>
          <w:rFonts w:hint="eastAsia" w:ascii="宋体" w:hAnsi="宋体" w:eastAsia="宋体" w:cs="宋体"/>
          <w:sz w:val="28"/>
          <w:szCs w:val="28"/>
        </w:rPr>
        <w:t>。</w:t>
      </w:r>
    </w:p>
    <w:p>
      <w:pPr>
        <w:widowControl/>
        <w:spacing w:line="520" w:lineRule="exact"/>
        <w:ind w:right="561" w:firstLine="560" w:firstLineChars="200"/>
        <w:jc w:val="left"/>
        <w:rPr>
          <w:rFonts w:hint="default" w:ascii="宋体" w:hAnsi="宋体" w:eastAsia="宋体" w:cs="宋体"/>
          <w:sz w:val="28"/>
          <w:szCs w:val="28"/>
          <w:highlight w:val="none"/>
          <w:lang w:val="en-US" w:eastAsia="zh-CN"/>
        </w:rPr>
      </w:pPr>
      <w:bookmarkStart w:id="3" w:name="_Toc28260"/>
      <w:bookmarkStart w:id="4" w:name="_Toc10848"/>
      <w:r>
        <w:rPr>
          <w:rFonts w:hint="eastAsia" w:ascii="宋体" w:hAnsi="宋体" w:eastAsia="宋体" w:cs="宋体"/>
          <w:sz w:val="28"/>
          <w:szCs w:val="28"/>
          <w:highlight w:val="none"/>
          <w:lang w:val="en-US" w:eastAsia="zh-CN"/>
        </w:rPr>
        <w:t>技术答疑</w:t>
      </w:r>
      <w:r>
        <w:rPr>
          <w:rFonts w:hint="eastAsia" w:ascii="宋体" w:hAnsi="宋体" w:eastAsia="宋体" w:cs="宋体"/>
          <w:sz w:val="28"/>
          <w:szCs w:val="28"/>
          <w:highlight w:val="none"/>
        </w:rPr>
        <w:t>联系人：</w:t>
      </w:r>
      <w:r>
        <w:rPr>
          <w:rFonts w:hint="eastAsia" w:ascii="仿宋_GB2312" w:hAnsi="仿宋_GB2312" w:eastAsia="仿宋_GB2312" w:cs="仿宋_GB2312"/>
          <w:kern w:val="2"/>
          <w:sz w:val="30"/>
          <w:szCs w:val="30"/>
          <w:highlight w:val="none"/>
          <w:u w:val="single"/>
          <w:lang w:val="en-US" w:eastAsia="zh-CN"/>
        </w:rPr>
        <w:t xml:space="preserve">林  涛  </w:t>
      </w:r>
      <w:r>
        <w:rPr>
          <w:rFonts w:hint="eastAsia" w:ascii="仿宋_GB2312" w:hAnsi="仿宋_GB2312" w:eastAsia="仿宋_GB2312" w:cs="仿宋_GB2312"/>
          <w:sz w:val="30"/>
          <w:szCs w:val="30"/>
          <w:highlight w:val="none"/>
          <w:u w:val="single"/>
        </w:rPr>
        <w:t>电话：</w:t>
      </w:r>
      <w:bookmarkStart w:id="15" w:name="_GoBack"/>
      <w:r>
        <w:rPr>
          <w:rFonts w:hint="eastAsia" w:ascii="仿宋_GB2312" w:hAnsi="仿宋_GB2312" w:eastAsia="仿宋_GB2312" w:cs="仿宋_GB2312"/>
          <w:kern w:val="2"/>
          <w:sz w:val="30"/>
          <w:szCs w:val="30"/>
          <w:highlight w:val="none"/>
          <w:u w:val="single"/>
          <w:lang w:val="en-US" w:eastAsia="zh-CN"/>
        </w:rPr>
        <w:t>18669082210</w:t>
      </w:r>
      <w:bookmarkEnd w:id="15"/>
    </w:p>
    <w:p>
      <w:pPr>
        <w:widowControl/>
        <w:spacing w:line="520" w:lineRule="exact"/>
        <w:ind w:right="561" w:firstLine="562" w:firstLineChars="200"/>
        <w:jc w:val="lef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十一、投标文件的编制</w:t>
      </w:r>
      <w:bookmarkEnd w:id="3"/>
    </w:p>
    <w:p>
      <w:pPr>
        <w:spacing w:line="360" w:lineRule="auto"/>
        <w:ind w:firstLine="560" w:firstLineChars="200"/>
        <w:rPr>
          <w:rFonts w:hint="eastAsia" w:ascii="宋体" w:hAnsi="宋体" w:eastAsia="宋体" w:cs="宋体"/>
          <w:bCs/>
          <w:caps/>
          <w:color w:val="000000"/>
          <w:sz w:val="28"/>
          <w:szCs w:val="28"/>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.投标文件统一按A4规格双面打印并牢固装订成册，不得采用活页装订或类似活页。编写目录和页码，页码应连续，</w:t>
      </w:r>
      <w:r>
        <w:rPr>
          <w:rFonts w:hint="eastAsia" w:ascii="宋体" w:hAnsi="宋体" w:eastAsia="宋体" w:cs="宋体"/>
          <w:bCs/>
          <w:caps/>
          <w:color w:val="000000"/>
          <w:sz w:val="28"/>
          <w:szCs w:val="28"/>
        </w:rPr>
        <w:t>且目录要与投标文件中的页码相对应</w:t>
      </w:r>
      <w:r>
        <w:rPr>
          <w:rFonts w:hint="eastAsia" w:ascii="宋体" w:hAnsi="宋体" w:eastAsia="宋体" w:cs="宋体"/>
          <w:color w:val="000000"/>
          <w:sz w:val="28"/>
          <w:szCs w:val="28"/>
        </w:rPr>
        <w:t>。</w:t>
      </w:r>
    </w:p>
    <w:p>
      <w:pPr>
        <w:spacing w:line="360" w:lineRule="auto"/>
        <w:ind w:firstLine="560" w:firstLineChars="200"/>
        <w:rPr>
          <w:rFonts w:hint="eastAsia" w:ascii="宋体" w:hAnsi="宋体" w:eastAsia="宋体" w:cs="宋体"/>
          <w:bCs/>
          <w:caps/>
          <w:color w:val="000000"/>
          <w:sz w:val="28"/>
          <w:szCs w:val="28"/>
        </w:rPr>
      </w:pPr>
      <w:r>
        <w:rPr>
          <w:rFonts w:hint="eastAsia" w:ascii="宋体" w:hAnsi="宋体" w:eastAsia="宋体" w:cs="宋体"/>
          <w:bCs/>
          <w:caps/>
          <w:color w:val="000000"/>
          <w:sz w:val="28"/>
          <w:szCs w:val="28"/>
          <w:lang w:val="en-US" w:eastAsia="zh-CN"/>
        </w:rPr>
        <w:t>2</w:t>
      </w:r>
      <w:r>
        <w:rPr>
          <w:rFonts w:hint="eastAsia" w:ascii="宋体" w:hAnsi="宋体" w:eastAsia="宋体" w:cs="宋体"/>
          <w:bCs/>
          <w:caps/>
          <w:color w:val="000000"/>
          <w:sz w:val="28"/>
          <w:szCs w:val="28"/>
        </w:rPr>
        <w:t>.投标文件应当对招标文件有关交货期、投标有效期、质量要求、技术要求、招标范围等实质性内容作出响应。</w:t>
      </w:r>
    </w:p>
    <w:p>
      <w:pPr>
        <w:numPr>
          <w:ilvl w:val="0"/>
          <w:numId w:val="0"/>
        </w:numPr>
        <w:spacing w:line="360" w:lineRule="auto"/>
        <w:ind w:left="630" w:leftChars="0"/>
        <w:outlineLvl w:val="2"/>
        <w:rPr>
          <w:rFonts w:hint="eastAsia" w:ascii="宋体" w:hAnsi="宋体" w:eastAsia="宋体" w:cs="宋体"/>
          <w:b/>
          <w:caps/>
          <w:color w:val="000000"/>
          <w:sz w:val="28"/>
          <w:szCs w:val="28"/>
        </w:rPr>
      </w:pPr>
      <w:bookmarkStart w:id="5" w:name="_Toc17053"/>
      <w:r>
        <w:rPr>
          <w:rFonts w:hint="eastAsia" w:ascii="宋体" w:hAnsi="宋体" w:cs="宋体"/>
          <w:b/>
          <w:caps/>
          <w:color w:val="000000"/>
          <w:sz w:val="28"/>
          <w:szCs w:val="28"/>
          <w:lang w:val="en-US" w:eastAsia="zh-CN"/>
        </w:rPr>
        <w:t>十二、</w:t>
      </w:r>
      <w:r>
        <w:rPr>
          <w:rFonts w:hint="eastAsia" w:ascii="宋体" w:hAnsi="宋体" w:eastAsia="宋体" w:cs="宋体"/>
          <w:b/>
          <w:caps/>
          <w:color w:val="000000"/>
          <w:sz w:val="28"/>
          <w:szCs w:val="28"/>
        </w:rPr>
        <w:t>投标文件的签署及规定</w:t>
      </w:r>
      <w:bookmarkEnd w:id="5"/>
    </w:p>
    <w:p>
      <w:pPr>
        <w:spacing w:line="360" w:lineRule="auto"/>
        <w:ind w:firstLine="560" w:firstLineChars="200"/>
        <w:rPr>
          <w:rFonts w:hint="eastAsia" w:ascii="宋体" w:hAnsi="宋体" w:eastAsia="宋体" w:cs="宋体"/>
          <w:bCs/>
          <w:caps/>
          <w:color w:val="000000"/>
          <w:sz w:val="28"/>
          <w:szCs w:val="28"/>
        </w:rPr>
      </w:pPr>
      <w:r>
        <w:rPr>
          <w:rFonts w:hint="eastAsia" w:ascii="宋体" w:hAnsi="宋体" w:eastAsia="宋体" w:cs="宋体"/>
          <w:bCs/>
          <w:caps/>
          <w:color w:val="000000"/>
          <w:sz w:val="28"/>
          <w:szCs w:val="28"/>
        </w:rPr>
        <w:t>1.投标文件应用不褪色的材料书写或</w:t>
      </w:r>
      <w:r>
        <w:rPr>
          <w:rFonts w:hint="eastAsia" w:ascii="宋体" w:hAnsi="宋体" w:eastAsia="宋体" w:cs="宋体"/>
          <w:color w:val="000000"/>
          <w:sz w:val="28"/>
          <w:szCs w:val="28"/>
        </w:rPr>
        <w:t>双面打印</w:t>
      </w:r>
      <w:r>
        <w:rPr>
          <w:rFonts w:hint="eastAsia" w:ascii="宋体" w:hAnsi="宋体" w:eastAsia="宋体" w:cs="宋体"/>
          <w:bCs/>
          <w:caps/>
          <w:color w:val="000000"/>
          <w:sz w:val="28"/>
          <w:szCs w:val="28"/>
        </w:rPr>
        <w:t>，并由投标人的法定代表人或委托代理人签字或盖单位章。</w:t>
      </w:r>
      <w:r>
        <w:rPr>
          <w:rFonts w:hint="eastAsia" w:ascii="宋体" w:hAnsi="宋体" w:eastAsia="宋体" w:cs="宋体"/>
          <w:color w:val="000000"/>
          <w:sz w:val="28"/>
          <w:szCs w:val="28"/>
        </w:rPr>
        <w:t>投标文件</w:t>
      </w:r>
      <w:r>
        <w:rPr>
          <w:rFonts w:hint="eastAsia" w:ascii="宋体" w:hAnsi="宋体" w:eastAsia="宋体" w:cs="宋体"/>
          <w:color w:val="000000"/>
          <w:sz w:val="28"/>
          <w:szCs w:val="28"/>
          <w:lang w:val="en-US" w:eastAsia="zh-CN"/>
        </w:rPr>
        <w:t>需</w:t>
      </w:r>
      <w:r>
        <w:rPr>
          <w:rFonts w:hint="eastAsia" w:ascii="宋体" w:hAnsi="宋体" w:eastAsia="宋体" w:cs="宋体"/>
          <w:sz w:val="28"/>
          <w:szCs w:val="28"/>
        </w:rPr>
        <w:t>逐页盖投标人单位</w:t>
      </w:r>
      <w:r>
        <w:rPr>
          <w:rFonts w:hint="eastAsia" w:ascii="宋体" w:hAnsi="宋体" w:eastAsia="宋体" w:cs="宋体"/>
          <w:sz w:val="28"/>
          <w:szCs w:val="28"/>
          <w:lang w:val="en-US" w:eastAsia="zh-CN"/>
        </w:rPr>
        <w:t>鲜红</w:t>
      </w:r>
      <w:r>
        <w:rPr>
          <w:rFonts w:hint="eastAsia" w:ascii="宋体" w:hAnsi="宋体" w:eastAsia="宋体" w:cs="宋体"/>
          <w:sz w:val="28"/>
          <w:szCs w:val="28"/>
        </w:rPr>
        <w:t>公章，加盖的印章名称必须与投标人营业执照名称一致</w:t>
      </w:r>
      <w:r>
        <w:rPr>
          <w:rFonts w:hint="eastAsia" w:ascii="宋体" w:hAnsi="宋体" w:eastAsia="宋体" w:cs="宋体"/>
          <w:bCs/>
          <w:caps/>
          <w:color w:val="000000"/>
          <w:sz w:val="28"/>
          <w:szCs w:val="28"/>
        </w:rPr>
        <w:t>。</w:t>
      </w:r>
    </w:p>
    <w:p>
      <w:pPr>
        <w:spacing w:line="360" w:lineRule="auto"/>
        <w:ind w:firstLine="560" w:firstLineChars="200"/>
        <w:rPr>
          <w:rFonts w:hint="eastAsia" w:ascii="宋体" w:hAnsi="宋体" w:eastAsia="宋体" w:cs="宋体"/>
          <w:bCs/>
          <w:caps/>
          <w:color w:val="000000"/>
          <w:sz w:val="28"/>
          <w:szCs w:val="28"/>
        </w:rPr>
      </w:pPr>
      <w:r>
        <w:rPr>
          <w:rFonts w:hint="eastAsia" w:ascii="宋体" w:hAnsi="宋体" w:eastAsia="宋体" w:cs="宋体"/>
          <w:bCs/>
          <w:caps/>
          <w:color w:val="000000"/>
          <w:sz w:val="28"/>
          <w:szCs w:val="28"/>
        </w:rPr>
        <w:t>2.投标文件应尽量避免涂改、行间插字或删除。如果出现上述情况，改动之处应加盖单位章或由投标人的法定代表人或其授权的代理人签字确认。</w:t>
      </w:r>
    </w:p>
    <w:p>
      <w:pPr>
        <w:spacing w:line="360" w:lineRule="auto"/>
        <w:ind w:firstLine="560" w:firstLineChars="200"/>
        <w:rPr>
          <w:rFonts w:hint="eastAsia" w:ascii="宋体" w:hAnsi="宋体" w:eastAsia="宋体" w:cs="宋体"/>
          <w:bCs/>
          <w:caps/>
          <w:color w:val="000000"/>
          <w:sz w:val="28"/>
          <w:szCs w:val="28"/>
        </w:rPr>
      </w:pPr>
      <w:r>
        <w:rPr>
          <w:rFonts w:hint="eastAsia" w:ascii="宋体" w:hAnsi="宋体" w:eastAsia="宋体" w:cs="宋体"/>
          <w:color w:val="000000"/>
          <w:sz w:val="28"/>
          <w:szCs w:val="28"/>
        </w:rPr>
        <w:t>3.投标文件因字迹或表述不清所引起的后果由投标人负责。</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bCs/>
          <w:caps/>
          <w:color w:val="000000"/>
          <w:sz w:val="28"/>
          <w:szCs w:val="28"/>
        </w:rPr>
        <w:t>4.本次投标须提供投标文件电子版。</w:t>
      </w:r>
    </w:p>
    <w:p>
      <w:pPr>
        <w:numPr>
          <w:ilvl w:val="0"/>
          <w:numId w:val="0"/>
        </w:numPr>
        <w:spacing w:line="360" w:lineRule="auto"/>
        <w:ind w:left="630" w:leftChars="0"/>
        <w:outlineLvl w:val="2"/>
        <w:rPr>
          <w:rFonts w:hint="eastAsia" w:ascii="宋体" w:hAnsi="宋体" w:cs="宋体"/>
          <w:b/>
          <w:caps/>
          <w:color w:val="000000"/>
          <w:sz w:val="28"/>
          <w:szCs w:val="28"/>
          <w:lang w:val="en-US" w:eastAsia="zh-CN"/>
        </w:rPr>
      </w:pPr>
      <w:bookmarkStart w:id="6" w:name="_Toc25907"/>
      <w:r>
        <w:rPr>
          <w:rFonts w:hint="eastAsia" w:ascii="宋体" w:hAnsi="宋体" w:cs="宋体"/>
          <w:b/>
          <w:caps/>
          <w:color w:val="000000"/>
          <w:sz w:val="28"/>
          <w:szCs w:val="28"/>
          <w:lang w:val="en-US" w:eastAsia="zh-CN"/>
        </w:rPr>
        <w:t>十三、投标文件递交</w:t>
      </w:r>
      <w:bookmarkEnd w:id="4"/>
      <w:bookmarkEnd w:id="6"/>
    </w:p>
    <w:p>
      <w:pPr>
        <w:numPr>
          <w:ilvl w:val="0"/>
          <w:numId w:val="3"/>
        </w:numPr>
        <w:spacing w:line="360" w:lineRule="auto"/>
        <w:ind w:firstLine="560" w:firstLineChars="200"/>
        <w:rPr>
          <w:rFonts w:hint="eastAsia" w:ascii="宋体" w:hAnsi="宋体" w:eastAsia="宋体" w:cs="宋体"/>
          <w:bCs/>
          <w:caps/>
          <w:sz w:val="28"/>
          <w:szCs w:val="28"/>
        </w:rPr>
      </w:pPr>
      <w:r>
        <w:rPr>
          <w:rFonts w:hint="eastAsia" w:ascii="宋体" w:hAnsi="宋体" w:eastAsia="宋体" w:cs="宋体"/>
          <w:bCs/>
          <w:caps/>
          <w:sz w:val="28"/>
          <w:szCs w:val="28"/>
        </w:rPr>
        <w:t>投标文件原件扫描件</w:t>
      </w:r>
      <w:r>
        <w:rPr>
          <w:rFonts w:hint="eastAsia" w:ascii="宋体" w:hAnsi="宋体" w:eastAsia="宋体" w:cs="宋体"/>
          <w:bCs/>
          <w:caps/>
          <w:sz w:val="28"/>
          <w:szCs w:val="28"/>
          <w:lang w:val="en-US" w:eastAsia="zh-CN"/>
        </w:rPr>
        <w:t>以</w:t>
      </w:r>
      <w:r>
        <w:rPr>
          <w:rFonts w:hint="eastAsia" w:ascii="宋体" w:hAnsi="宋体" w:eastAsia="宋体" w:cs="宋体"/>
          <w:bCs/>
          <w:caps/>
          <w:sz w:val="28"/>
          <w:szCs w:val="28"/>
        </w:rPr>
        <w:t>云南建投“云上营家”电子商务平台（www.inja.com）</w:t>
      </w:r>
      <w:r>
        <w:rPr>
          <w:rFonts w:hint="eastAsia" w:ascii="宋体" w:hAnsi="宋体" w:eastAsia="宋体" w:cs="宋体"/>
          <w:bCs/>
          <w:caps/>
          <w:sz w:val="28"/>
          <w:szCs w:val="28"/>
          <w:lang w:val="en-US" w:eastAsia="zh-CN"/>
        </w:rPr>
        <w:t>通知时间为准。</w:t>
      </w:r>
    </w:p>
    <w:p>
      <w:pPr>
        <w:numPr>
          <w:ilvl w:val="0"/>
          <w:numId w:val="3"/>
        </w:numPr>
        <w:spacing w:line="360" w:lineRule="auto"/>
        <w:ind w:firstLine="560" w:firstLineChars="200"/>
        <w:rPr>
          <w:rFonts w:hint="eastAsia" w:ascii="宋体" w:hAnsi="宋体" w:eastAsia="宋体" w:cs="宋体"/>
          <w:bCs/>
          <w:caps/>
          <w:sz w:val="28"/>
          <w:szCs w:val="28"/>
        </w:rPr>
      </w:pPr>
      <w:r>
        <w:rPr>
          <w:rFonts w:hint="eastAsia" w:ascii="宋体" w:hAnsi="宋体" w:eastAsia="宋体" w:cs="宋体"/>
          <w:bCs/>
          <w:caps/>
          <w:sz w:val="28"/>
          <w:szCs w:val="28"/>
        </w:rPr>
        <w:t>线上投标截止时间</w:t>
      </w:r>
      <w:r>
        <w:rPr>
          <w:rFonts w:hint="eastAsia" w:ascii="宋体" w:hAnsi="宋体" w:eastAsia="宋体" w:cs="宋体"/>
          <w:bCs/>
          <w:caps/>
          <w:sz w:val="28"/>
          <w:szCs w:val="28"/>
          <w:highlight w:val="none"/>
        </w:rPr>
        <w:t>：</w:t>
      </w:r>
      <w:r>
        <w:rPr>
          <w:rFonts w:hint="eastAsia" w:ascii="宋体" w:hAnsi="宋体" w:eastAsia="宋体" w:cs="宋体"/>
          <w:bCs/>
          <w:caps/>
          <w:sz w:val="28"/>
          <w:szCs w:val="28"/>
          <w:lang w:val="en-US" w:eastAsia="zh-CN"/>
        </w:rPr>
        <w:t>以</w:t>
      </w:r>
      <w:r>
        <w:rPr>
          <w:rFonts w:hint="eastAsia" w:ascii="宋体" w:hAnsi="宋体" w:eastAsia="宋体" w:cs="宋体"/>
          <w:bCs/>
          <w:caps/>
          <w:sz w:val="28"/>
          <w:szCs w:val="28"/>
        </w:rPr>
        <w:t>云南建投“云上营家”电子商务平台（www.inja.com）</w:t>
      </w:r>
      <w:r>
        <w:rPr>
          <w:rFonts w:hint="eastAsia" w:ascii="宋体" w:hAnsi="宋体" w:eastAsia="宋体" w:cs="宋体"/>
          <w:bCs/>
          <w:caps/>
          <w:sz w:val="28"/>
          <w:szCs w:val="28"/>
          <w:lang w:val="en-US" w:eastAsia="zh-CN"/>
        </w:rPr>
        <w:t>通知时间为准</w:t>
      </w:r>
      <w:r>
        <w:rPr>
          <w:rFonts w:hint="eastAsia" w:ascii="宋体" w:hAnsi="宋体" w:eastAsia="宋体" w:cs="宋体"/>
          <w:bCs/>
          <w:caps/>
          <w:sz w:val="28"/>
          <w:szCs w:val="28"/>
        </w:rPr>
        <w:t>，逾期不予受理。请各投标单位慎重对待。</w:t>
      </w:r>
    </w:p>
    <w:p>
      <w:pPr>
        <w:spacing w:line="360" w:lineRule="auto"/>
        <w:ind w:firstLine="560" w:firstLineChars="200"/>
        <w:rPr>
          <w:rFonts w:hint="eastAsia" w:ascii="宋体" w:hAnsi="宋体" w:eastAsia="宋体" w:cs="宋体"/>
          <w:bCs/>
          <w:caps/>
          <w:sz w:val="28"/>
          <w:szCs w:val="28"/>
        </w:rPr>
      </w:pPr>
      <w:r>
        <w:rPr>
          <w:rFonts w:hint="eastAsia" w:ascii="宋体" w:hAnsi="宋体" w:eastAsia="宋体" w:cs="宋体"/>
          <w:bCs/>
          <w:caps/>
          <w:sz w:val="28"/>
          <w:szCs w:val="28"/>
          <w:lang w:val="en-US" w:eastAsia="zh-CN"/>
        </w:rPr>
        <w:t>3</w:t>
      </w:r>
      <w:r>
        <w:rPr>
          <w:rFonts w:hint="eastAsia" w:ascii="宋体" w:hAnsi="宋体" w:eastAsia="宋体" w:cs="宋体"/>
          <w:bCs/>
          <w:caps/>
          <w:sz w:val="28"/>
          <w:szCs w:val="28"/>
        </w:rPr>
        <w:t>.投标截止时间如有变动，招标人将及时以书面或电话形式通知所有的潜在投标人。</w:t>
      </w:r>
    </w:p>
    <w:p>
      <w:pPr>
        <w:numPr>
          <w:ilvl w:val="0"/>
          <w:numId w:val="0"/>
        </w:numPr>
        <w:spacing w:line="360" w:lineRule="auto"/>
        <w:ind w:left="630" w:leftChars="0"/>
        <w:outlineLvl w:val="2"/>
        <w:rPr>
          <w:rFonts w:hint="eastAsia" w:ascii="宋体" w:hAnsi="宋体" w:cs="宋体"/>
          <w:b/>
          <w:caps/>
          <w:color w:val="000000"/>
          <w:sz w:val="28"/>
          <w:szCs w:val="28"/>
          <w:lang w:val="en-US" w:eastAsia="zh-CN"/>
        </w:rPr>
      </w:pPr>
      <w:bookmarkStart w:id="7" w:name="_Toc27078"/>
      <w:bookmarkStart w:id="8" w:name="_Toc9772"/>
      <w:bookmarkStart w:id="9" w:name="_Toc14077"/>
      <w:r>
        <w:rPr>
          <w:rFonts w:hint="eastAsia" w:ascii="宋体" w:hAnsi="宋体" w:cs="宋体"/>
          <w:b/>
          <w:caps/>
          <w:color w:val="000000"/>
          <w:sz w:val="28"/>
          <w:szCs w:val="28"/>
          <w:lang w:val="en-US" w:eastAsia="zh-CN"/>
        </w:rPr>
        <w:t>十四、开标时间及地点</w:t>
      </w:r>
      <w:bookmarkEnd w:id="7"/>
      <w:bookmarkEnd w:id="8"/>
      <w:bookmarkEnd w:id="9"/>
    </w:p>
    <w:p>
      <w:pPr>
        <w:pStyle w:val="21"/>
        <w:spacing w:line="360" w:lineRule="auto"/>
        <w:ind w:firstLine="560"/>
        <w:rPr>
          <w:rFonts w:hint="eastAsia" w:ascii="宋体" w:hAnsi="宋体" w:eastAsia="宋体" w:cs="宋体"/>
          <w:bCs/>
          <w:caps/>
          <w:sz w:val="28"/>
          <w:szCs w:val="28"/>
        </w:rPr>
      </w:pPr>
      <w:r>
        <w:rPr>
          <w:rFonts w:hint="eastAsia" w:ascii="宋体" w:hAnsi="宋体" w:eastAsia="宋体" w:cs="宋体"/>
          <w:bCs/>
          <w:caps/>
          <w:sz w:val="28"/>
          <w:szCs w:val="28"/>
          <w:lang w:val="en-US" w:eastAsia="zh-CN"/>
        </w:rPr>
        <w:t>以</w:t>
      </w:r>
      <w:r>
        <w:rPr>
          <w:rFonts w:hint="eastAsia" w:ascii="宋体" w:hAnsi="宋体" w:eastAsia="宋体" w:cs="宋体"/>
          <w:bCs/>
          <w:caps/>
          <w:sz w:val="28"/>
          <w:szCs w:val="28"/>
          <w:lang w:eastAsia="zh-CN"/>
        </w:rPr>
        <w:t>云上营家</w:t>
      </w:r>
      <w:r>
        <w:rPr>
          <w:rFonts w:hint="eastAsia" w:ascii="宋体" w:hAnsi="宋体" w:eastAsia="宋体" w:cs="宋体"/>
          <w:bCs/>
          <w:caps/>
          <w:sz w:val="28"/>
          <w:szCs w:val="28"/>
          <w:lang w:val="en-US" w:eastAsia="zh-CN"/>
        </w:rPr>
        <w:t>线上投标截止日期</w:t>
      </w:r>
      <w:r>
        <w:rPr>
          <w:rFonts w:hint="eastAsia" w:ascii="宋体" w:hAnsi="宋体" w:eastAsia="宋体" w:cs="宋体"/>
          <w:sz w:val="28"/>
          <w:szCs w:val="28"/>
        </w:rPr>
        <w:t>开标。</w:t>
      </w:r>
    </w:p>
    <w:p>
      <w:pPr>
        <w:numPr>
          <w:ilvl w:val="0"/>
          <w:numId w:val="0"/>
        </w:numPr>
        <w:spacing w:line="360" w:lineRule="auto"/>
        <w:ind w:left="630" w:leftChars="0"/>
        <w:outlineLvl w:val="2"/>
        <w:rPr>
          <w:rFonts w:hint="eastAsia" w:ascii="宋体" w:hAnsi="宋体" w:cs="宋体"/>
          <w:b/>
          <w:caps/>
          <w:color w:val="000000"/>
          <w:sz w:val="28"/>
          <w:szCs w:val="28"/>
          <w:lang w:val="en-US" w:eastAsia="zh-CN"/>
        </w:rPr>
      </w:pPr>
      <w:bookmarkStart w:id="10" w:name="_Toc28898"/>
      <w:bookmarkStart w:id="11" w:name="_Toc16709"/>
      <w:r>
        <w:rPr>
          <w:rFonts w:hint="eastAsia" w:ascii="宋体" w:hAnsi="宋体" w:cs="宋体"/>
          <w:b/>
          <w:caps/>
          <w:color w:val="000000"/>
          <w:sz w:val="28"/>
          <w:szCs w:val="28"/>
          <w:lang w:val="en-US" w:eastAsia="zh-CN"/>
        </w:rPr>
        <w:t>十五、网上公告媒体查询</w:t>
      </w:r>
      <w:bookmarkEnd w:id="10"/>
      <w:bookmarkEnd w:id="11"/>
    </w:p>
    <w:p>
      <w:pPr>
        <w:pStyle w:val="21"/>
        <w:spacing w:line="360" w:lineRule="auto"/>
        <w:ind w:firstLine="560"/>
        <w:rPr>
          <w:rFonts w:hint="eastAsia" w:ascii="宋体" w:hAnsi="宋体" w:eastAsia="宋体" w:cs="宋体"/>
          <w:b/>
          <w:caps/>
          <w:sz w:val="28"/>
          <w:szCs w:val="28"/>
        </w:rPr>
      </w:pPr>
      <w:r>
        <w:rPr>
          <w:rFonts w:hint="eastAsia" w:ascii="宋体" w:hAnsi="宋体" w:eastAsia="宋体" w:cs="宋体"/>
          <w:sz w:val="28"/>
          <w:szCs w:val="28"/>
        </w:rPr>
        <w:t>本次招标公告在云南建投“云上营家”电子商务平台（www.inja.com）上发布。</w:t>
      </w:r>
    </w:p>
    <w:p>
      <w:pPr>
        <w:numPr>
          <w:ilvl w:val="0"/>
          <w:numId w:val="0"/>
        </w:numPr>
        <w:spacing w:line="360" w:lineRule="auto"/>
        <w:ind w:left="630" w:leftChars="0"/>
        <w:outlineLvl w:val="2"/>
        <w:rPr>
          <w:rFonts w:hint="eastAsia" w:ascii="宋体" w:hAnsi="宋体" w:cs="宋体"/>
          <w:b/>
          <w:caps/>
          <w:color w:val="000000"/>
          <w:sz w:val="28"/>
          <w:szCs w:val="28"/>
          <w:lang w:val="en-US" w:eastAsia="zh-CN"/>
        </w:rPr>
      </w:pPr>
      <w:bookmarkStart w:id="12" w:name="_Toc22488"/>
      <w:bookmarkStart w:id="13" w:name="_Toc30977"/>
      <w:bookmarkStart w:id="14" w:name="_Toc13088"/>
      <w:r>
        <w:rPr>
          <w:rFonts w:hint="eastAsia" w:ascii="宋体" w:hAnsi="宋体" w:cs="宋体"/>
          <w:b/>
          <w:caps/>
          <w:color w:val="000000"/>
          <w:sz w:val="28"/>
          <w:szCs w:val="28"/>
          <w:lang w:val="en-US" w:eastAsia="zh-CN"/>
        </w:rPr>
        <w:t>十六、联系方式</w:t>
      </w:r>
      <w:bookmarkEnd w:id="12"/>
      <w:bookmarkEnd w:id="13"/>
      <w:bookmarkEnd w:id="14"/>
    </w:p>
    <w:p>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招标人：云南水投商贸有限公司</w:t>
      </w:r>
    </w:p>
    <w:p>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地址：云南省昆明市穿金路140号水利大厦</w:t>
      </w:r>
    </w:p>
    <w:p>
      <w:pPr>
        <w:spacing w:line="600" w:lineRule="exact"/>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kern w:val="2"/>
          <w:sz w:val="28"/>
          <w:szCs w:val="28"/>
          <w:highlight w:val="none"/>
          <w:lang w:val="en-US" w:eastAsia="zh-CN" w:bidi="ar-SA"/>
        </w:rPr>
        <w:t>联系人：</w:t>
      </w:r>
      <w:r>
        <w:rPr>
          <w:rFonts w:hint="eastAsia" w:ascii="宋体" w:hAnsi="宋体" w:cs="宋体"/>
          <w:kern w:val="2"/>
          <w:sz w:val="28"/>
          <w:szCs w:val="28"/>
          <w:highlight w:val="none"/>
          <w:lang w:val="en-US" w:eastAsia="zh-CN" w:bidi="ar-SA"/>
        </w:rPr>
        <w:t>陶乙</w:t>
      </w:r>
      <w:r>
        <w:rPr>
          <w:rFonts w:hint="eastAsia" w:ascii="宋体" w:hAnsi="宋体" w:eastAsia="宋体" w:cs="宋体"/>
          <w:kern w:val="2"/>
          <w:sz w:val="28"/>
          <w:szCs w:val="28"/>
          <w:highlight w:val="none"/>
          <w:lang w:val="en-US" w:eastAsia="zh-CN" w:bidi="ar-SA"/>
        </w:rPr>
        <w:t xml:space="preserve"> 电话：</w:t>
      </w:r>
      <w:r>
        <w:rPr>
          <w:rFonts w:hint="eastAsia" w:ascii="宋体" w:hAnsi="宋体" w:cs="宋体"/>
          <w:kern w:val="2"/>
          <w:sz w:val="28"/>
          <w:szCs w:val="28"/>
          <w:highlight w:val="none"/>
          <w:lang w:val="en-US" w:eastAsia="zh-CN" w:bidi="ar-SA"/>
        </w:rPr>
        <w:t>18987418552</w:t>
      </w:r>
      <w:r>
        <w:rPr>
          <w:rFonts w:hint="eastAsia" w:ascii="宋体" w:hAnsi="宋体" w:eastAsia="宋体" w:cs="宋体"/>
          <w:kern w:val="2"/>
          <w:sz w:val="28"/>
          <w:szCs w:val="28"/>
          <w:highlight w:val="none"/>
          <w:lang w:val="en-US" w:eastAsia="zh-CN" w:bidi="ar-SA"/>
        </w:rPr>
        <w:t xml:space="preserve"> 电子邮箱：</w:t>
      </w:r>
      <w:r>
        <w:rPr>
          <w:rFonts w:hint="eastAsia" w:ascii="宋体" w:hAnsi="宋体" w:eastAsia="宋体" w:cs="宋体"/>
          <w:sz w:val="28"/>
          <w:szCs w:val="28"/>
          <w:highlight w:val="none"/>
          <w:u w:val="single"/>
          <w:lang w:val="en-US" w:eastAsia="zh-CN"/>
        </w:rPr>
        <w:fldChar w:fldCharType="begin"/>
      </w:r>
      <w:r>
        <w:rPr>
          <w:rFonts w:hint="eastAsia" w:ascii="宋体" w:hAnsi="宋体" w:eastAsia="宋体" w:cs="宋体"/>
          <w:sz w:val="28"/>
          <w:szCs w:val="28"/>
          <w:highlight w:val="none"/>
          <w:u w:val="single"/>
          <w:lang w:val="en-US" w:eastAsia="zh-CN"/>
        </w:rPr>
        <w:instrText xml:space="preserve"> HYPERLINK "mailto:ynstsmyxgs@163.com" </w:instrText>
      </w:r>
      <w:r>
        <w:rPr>
          <w:rFonts w:hint="eastAsia" w:ascii="宋体" w:hAnsi="宋体" w:eastAsia="宋体" w:cs="宋体"/>
          <w:sz w:val="28"/>
          <w:szCs w:val="28"/>
          <w:highlight w:val="none"/>
          <w:u w:val="single"/>
          <w:lang w:val="en-US" w:eastAsia="zh-CN"/>
        </w:rPr>
        <w:fldChar w:fldCharType="separate"/>
      </w:r>
      <w:r>
        <w:rPr>
          <w:rStyle w:val="18"/>
          <w:rFonts w:hint="eastAsia" w:ascii="宋体" w:hAnsi="宋体" w:eastAsia="宋体" w:cs="宋体"/>
          <w:sz w:val="28"/>
          <w:szCs w:val="28"/>
          <w:highlight w:val="none"/>
          <w:lang w:val="en-US" w:eastAsia="zh-CN"/>
        </w:rPr>
        <w:t>ynstsmyxgs@163.com</w:t>
      </w:r>
      <w:r>
        <w:rPr>
          <w:rFonts w:hint="eastAsia" w:ascii="宋体" w:hAnsi="宋体" w:eastAsia="宋体" w:cs="宋体"/>
          <w:sz w:val="28"/>
          <w:szCs w:val="28"/>
          <w:highlight w:val="none"/>
          <w:u w:val="single"/>
          <w:lang w:val="en-US" w:eastAsia="zh-CN"/>
        </w:rPr>
        <w:fldChar w:fldCharType="end"/>
      </w:r>
    </w:p>
    <w:p>
      <w:pPr>
        <w:numPr>
          <w:ilvl w:val="0"/>
          <w:numId w:val="0"/>
        </w:numPr>
        <w:spacing w:line="360" w:lineRule="auto"/>
        <w:ind w:left="630" w:leftChars="0"/>
        <w:outlineLvl w:val="2"/>
        <w:rPr>
          <w:rFonts w:hint="eastAsia" w:ascii="宋体" w:hAnsi="宋体" w:cs="宋体"/>
          <w:b/>
          <w:caps/>
          <w:color w:val="000000"/>
          <w:sz w:val="28"/>
          <w:szCs w:val="28"/>
          <w:lang w:val="en-US" w:eastAsia="zh-CN"/>
        </w:rPr>
      </w:pPr>
      <w:r>
        <w:rPr>
          <w:rFonts w:hint="eastAsia" w:ascii="宋体" w:hAnsi="宋体" w:cs="宋体"/>
          <w:b/>
          <w:caps/>
          <w:color w:val="000000"/>
          <w:sz w:val="28"/>
          <w:szCs w:val="28"/>
          <w:lang w:val="en-US" w:eastAsia="zh-CN"/>
        </w:rPr>
        <w:t>十七、其他</w:t>
      </w:r>
    </w:p>
    <w:p>
      <w:pPr>
        <w:spacing w:line="600" w:lineRule="exact"/>
        <w:ind w:firstLine="700" w:firstLineChars="250"/>
        <w:jc w:val="left"/>
        <w:rPr>
          <w:rFonts w:hint="eastAsia" w:ascii="宋体" w:hAnsi="宋体" w:eastAsia="宋体" w:cs="宋体"/>
          <w:sz w:val="28"/>
          <w:szCs w:val="28"/>
        </w:rPr>
      </w:pPr>
      <w:r>
        <w:rPr>
          <w:rFonts w:hint="eastAsia" w:ascii="宋体" w:hAnsi="宋体" w:eastAsia="宋体" w:cs="宋体"/>
          <w:sz w:val="28"/>
          <w:szCs w:val="28"/>
        </w:rPr>
        <w:t xml:space="preserve"> 1、合同签订前，招标人的招标行为不代表招标人已经与投标人建立合同关系。招标单位并无义务接受价格最低的或其他的投标书，同时不需要作出任何解释。</w:t>
      </w:r>
    </w:p>
    <w:p>
      <w:pPr>
        <w:spacing w:line="600" w:lineRule="exact"/>
        <w:ind w:firstLine="700" w:firstLineChars="250"/>
        <w:jc w:val="left"/>
        <w:rPr>
          <w:rFonts w:hint="eastAsia" w:ascii="宋体" w:hAnsi="宋体" w:eastAsia="宋体" w:cs="宋体"/>
          <w:sz w:val="28"/>
          <w:szCs w:val="28"/>
        </w:rPr>
      </w:pPr>
      <w:r>
        <w:rPr>
          <w:rFonts w:hint="eastAsia" w:ascii="宋体" w:hAnsi="宋体" w:eastAsia="宋体" w:cs="宋体"/>
          <w:sz w:val="28"/>
          <w:szCs w:val="28"/>
        </w:rPr>
        <w:t>2、投标人应对此次招标的所有信息和文件资料作整理汇编。</w:t>
      </w:r>
    </w:p>
    <w:p>
      <w:pPr>
        <w:spacing w:line="600" w:lineRule="exact"/>
        <w:ind w:firstLine="700" w:firstLineChars="250"/>
        <w:jc w:val="left"/>
        <w:rPr>
          <w:rFonts w:hint="eastAsia" w:ascii="宋体" w:hAnsi="宋体" w:eastAsia="宋体" w:cs="宋体"/>
          <w:sz w:val="28"/>
          <w:szCs w:val="28"/>
        </w:rPr>
      </w:pPr>
      <w:r>
        <w:rPr>
          <w:rFonts w:hint="eastAsia" w:ascii="宋体" w:hAnsi="宋体" w:eastAsia="宋体" w:cs="宋体"/>
          <w:sz w:val="28"/>
          <w:szCs w:val="28"/>
        </w:rPr>
        <w:t>3、为保证招标工作的公正性，严禁投标人对招标单位工作人员进行请吃喝、供玩乐、送财物、承诺佣金回扣等行贿行为。如经发现，招标人将取消投标人投标资格。招标单位工作人员如利用职务便利吃拿卡要进行索贿，投标人可向招标人举报。利害关系人、任何知情人员发现上述商业贿赂行为均可向招标人举报，一经核实，招标人将按照上述标准对举报人进行奖励，并对上述举报行为保密。</w:t>
      </w:r>
    </w:p>
    <w:p>
      <w:pPr>
        <w:spacing w:line="600" w:lineRule="exact"/>
        <w:ind w:firstLine="700" w:firstLineChars="2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举报受理人：</w:t>
      </w:r>
      <w:r>
        <w:rPr>
          <w:rFonts w:hint="eastAsia" w:ascii="宋体" w:hAnsi="宋体" w:eastAsia="宋体" w:cs="宋体"/>
          <w:sz w:val="28"/>
          <w:szCs w:val="28"/>
          <w:highlight w:val="none"/>
          <w:lang w:val="en-US" w:eastAsia="zh-CN"/>
        </w:rPr>
        <w:t>孙彬</w:t>
      </w:r>
      <w:r>
        <w:rPr>
          <w:rFonts w:hint="eastAsia" w:ascii="宋体" w:hAnsi="宋体" w:eastAsia="宋体" w:cs="宋体"/>
          <w:sz w:val="28"/>
          <w:szCs w:val="28"/>
          <w:highlight w:val="none"/>
        </w:rPr>
        <w:t xml:space="preserve">  电话：</w:t>
      </w:r>
      <w:r>
        <w:rPr>
          <w:rFonts w:hint="eastAsia" w:ascii="宋体" w:hAnsi="宋体" w:cs="宋体"/>
          <w:sz w:val="28"/>
          <w:szCs w:val="28"/>
          <w:highlight w:val="none"/>
          <w:lang w:val="en-US" w:eastAsia="zh-CN"/>
        </w:rPr>
        <w:t>0871-65112870</w:t>
      </w:r>
      <w:r>
        <w:rPr>
          <w:rFonts w:hint="eastAsia" w:ascii="宋体" w:hAnsi="宋体" w:eastAsia="宋体" w:cs="宋体"/>
          <w:sz w:val="28"/>
          <w:szCs w:val="28"/>
          <w:highlight w:val="none"/>
        </w:rPr>
        <w:t xml:space="preserve">   </w:t>
      </w:r>
    </w:p>
    <w:p>
      <w:pPr>
        <w:numPr>
          <w:ilvl w:val="0"/>
          <w:numId w:val="4"/>
        </w:numPr>
        <w:spacing w:line="600" w:lineRule="exact"/>
        <w:ind w:firstLine="700" w:firstLineChars="250"/>
        <w:jc w:val="left"/>
        <w:rPr>
          <w:rFonts w:hint="eastAsia" w:ascii="宋体" w:hAnsi="宋体" w:eastAsia="宋体" w:cs="宋体"/>
          <w:sz w:val="28"/>
          <w:szCs w:val="28"/>
        </w:rPr>
      </w:pPr>
      <w:r>
        <w:rPr>
          <w:rFonts w:hint="eastAsia" w:ascii="宋体" w:hAnsi="宋体" w:eastAsia="宋体" w:cs="宋体"/>
          <w:sz w:val="28"/>
          <w:szCs w:val="28"/>
        </w:rPr>
        <w:t>招标活动应保证公正公开，如投标人与招标人业务人员及其亲属具有关联关系，须向招标人说明，并经招标人项目负责人签字同意方可中标。如利害关系人、任何知情人员发现上述招投标行为不公正均可向招标人举报，一经核实，招标人将按照上述标准对举报人进行奖励，并对上述举报行为保密。</w:t>
      </w:r>
    </w:p>
    <w:p>
      <w:pPr>
        <w:numPr>
          <w:ilvl w:val="0"/>
          <w:numId w:val="4"/>
        </w:numPr>
        <w:spacing w:line="600" w:lineRule="exact"/>
        <w:ind w:firstLine="700" w:firstLineChars="250"/>
        <w:jc w:val="left"/>
        <w:rPr>
          <w:rFonts w:hint="eastAsia" w:ascii="宋体" w:hAnsi="宋体" w:eastAsia="宋体" w:cs="宋体"/>
          <w:sz w:val="28"/>
          <w:szCs w:val="28"/>
        </w:rPr>
      </w:pPr>
      <w:r>
        <w:rPr>
          <w:rFonts w:hint="eastAsia" w:ascii="宋体" w:hAnsi="宋体" w:eastAsia="宋体" w:cs="宋体"/>
          <w:sz w:val="28"/>
          <w:szCs w:val="28"/>
        </w:rPr>
        <w:t>对于未</w:t>
      </w:r>
      <w:r>
        <w:rPr>
          <w:rFonts w:hint="eastAsia" w:ascii="宋体" w:hAnsi="宋体" w:eastAsia="宋体" w:cs="宋体"/>
          <w:sz w:val="28"/>
          <w:szCs w:val="28"/>
          <w:lang w:val="en-US" w:eastAsia="zh-CN"/>
        </w:rPr>
        <w:t>实质</w:t>
      </w:r>
      <w:r>
        <w:rPr>
          <w:rFonts w:hint="eastAsia" w:ascii="宋体" w:hAnsi="宋体" w:eastAsia="宋体" w:cs="宋体"/>
          <w:sz w:val="28"/>
          <w:szCs w:val="28"/>
        </w:rPr>
        <w:t>响应招标文件、未按招标文件要求提供相应材料的投标文件，按废标处理。</w:t>
      </w:r>
    </w:p>
    <w:p/>
    <w:p>
      <w:pPr>
        <w:pStyle w:val="5"/>
        <w:ind w:left="0" w:leftChars="0" w:firstLine="0" w:firstLineChars="0"/>
        <w:rPr>
          <w:rFonts w:hint="eastAsia" w:eastAsia="宋体"/>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F27CFC5-E0A9-436C-BC18-DB81B4104EA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A043D420-C8A4-4EDB-A2EE-4A0495CF56F0}"/>
  </w:font>
  <w:font w:name="方正仿宋_GB2312">
    <w:panose1 w:val="02000000000000000000"/>
    <w:charset w:val="86"/>
    <w:family w:val="auto"/>
    <w:pitch w:val="default"/>
    <w:sig w:usb0="A00002BF" w:usb1="184F6CFA" w:usb2="00000012" w:usb3="00000000" w:csb0="00040001" w:csb1="00000000"/>
    <w:embedRegular r:id="rId3" w:fontKey="{DF30DA96-2779-4586-8C2E-34CFE025A213}"/>
  </w:font>
  <w:font w:name="Microsoft Sans Serif">
    <w:panose1 w:val="020B0604020202020204"/>
    <w:charset w:val="00"/>
    <w:family w:val="auto"/>
    <w:pitch w:val="default"/>
    <w:sig w:usb0="E5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4" w:fontKey="{404A2141-DD3E-448D-B2C9-CE132384BBD9}"/>
  </w:font>
  <w:font w:name="方正公文小标宋">
    <w:altName w:val="宋体"/>
    <w:panose1 w:val="02000500000000000000"/>
    <w:charset w:val="86"/>
    <w:family w:val="auto"/>
    <w:pitch w:val="default"/>
    <w:sig w:usb0="00000000" w:usb1="00000000" w:usb2="00000016" w:usb3="00000000" w:csb0="00040001" w:csb1="00000000"/>
    <w:embedRegular r:id="rId5" w:fontKey="{80AF9913-A5FE-4BE3-9807-9A418AB60022}"/>
  </w:font>
  <w:font w:name="仿宋_GB2312">
    <w:altName w:val="仿宋"/>
    <w:panose1 w:val="02010609030101010101"/>
    <w:charset w:val="86"/>
    <w:family w:val="modern"/>
    <w:pitch w:val="default"/>
    <w:sig w:usb0="00000000" w:usb1="00000000" w:usb2="00000000" w:usb3="00000000" w:csb0="00040000" w:csb1="00000000"/>
    <w:embedRegular r:id="rId6" w:fontKey="{250F2CC9-F635-4993-97EF-26778275A0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snapToGrid w:val="0"/>
      <w:spacing w:before="120" w:after="120"/>
      <w:jc w:val="center"/>
      <w:rPr>
        <w:rFonts w:ascii="Arial" w:hAnsi="Arial" w:eastAsia="宋体" w:cs="Times New Roman"/>
        <w:kern w:val="2"/>
        <w:sz w:val="18"/>
        <w:szCs w:val="18"/>
        <w:lang w:val="en-US" w:eastAsia="zh-CN" w:bidi="ar-SA"/>
      </w:rPr>
    </w:pPr>
    <w:r>
      <w:rPr>
        <w:rFonts w:ascii="宋体" w:hAnsi="宋体"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Bdr>
                              <w:top w:val="single" w:color="auto" w:sz="4" w:space="1"/>
                            </w:pBdr>
                            <w:snapToGrid w:val="0"/>
                            <w:spacing w:before="120" w:after="120"/>
                            <w:jc w:val="center"/>
                            <w:rPr>
                              <w:rFonts w:ascii="宋体" w:hAnsi="宋体" w:cs="Times New Roman"/>
                            </w:rPr>
                          </w:pPr>
                          <w:r>
                            <w:rPr>
                              <w:rFonts w:ascii="Arial" w:hAnsi="Arial" w:eastAsia="宋体" w:cs="Times New Roman"/>
                              <w:kern w:val="2"/>
                              <w:sz w:val="18"/>
                              <w:szCs w:val="18"/>
                              <w:lang w:val="en-US" w:eastAsia="zh-CN" w:bidi="ar-SA"/>
                            </w:rPr>
                            <w:fldChar w:fldCharType="begin"/>
                          </w:r>
                          <w:r>
                            <w:rPr>
                              <w:rFonts w:ascii="Arial" w:hAnsi="Arial" w:eastAsia="宋体" w:cs="Times New Roman"/>
                              <w:kern w:val="2"/>
                              <w:sz w:val="18"/>
                              <w:szCs w:val="18"/>
                              <w:lang w:val="en-US" w:eastAsia="zh-CN" w:bidi="ar-SA"/>
                            </w:rPr>
                            <w:instrText xml:space="preserve">PAGE   \* MERGEFORMAT</w:instrText>
                          </w:r>
                          <w:r>
                            <w:rPr>
                              <w:rFonts w:ascii="Arial" w:hAnsi="Arial" w:eastAsia="宋体" w:cs="Times New Roman"/>
                              <w:kern w:val="2"/>
                              <w:sz w:val="18"/>
                              <w:szCs w:val="18"/>
                              <w:lang w:val="en-US" w:eastAsia="zh-CN" w:bidi="ar-SA"/>
                            </w:rPr>
                            <w:fldChar w:fldCharType="separate"/>
                          </w:r>
                          <w:r>
                            <w:rPr>
                              <w:rFonts w:ascii="Arial" w:hAnsi="Arial" w:eastAsia="宋体" w:cs="Times New Roman"/>
                              <w:kern w:val="2"/>
                              <w:sz w:val="18"/>
                              <w:szCs w:val="18"/>
                              <w:lang w:val="zh-CN" w:eastAsia="zh-CN" w:bidi="ar-SA"/>
                            </w:rPr>
                            <w:t>29</w:t>
                          </w:r>
                          <w:r>
                            <w:rPr>
                              <w:rFonts w:ascii="Arial" w:hAnsi="Arial" w:eastAsia="宋体" w:cs="Times New Roman"/>
                              <w:kern w:val="2"/>
                              <w:sz w:val="18"/>
                              <w:szCs w:val="18"/>
                              <w:lang w:val="zh-CN" w:eastAsia="zh-CN" w:bidi="ar-S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Bdr>
                        <w:top w:val="single" w:color="auto" w:sz="4" w:space="1"/>
                      </w:pBdr>
                      <w:snapToGrid w:val="0"/>
                      <w:spacing w:before="120" w:after="120"/>
                      <w:jc w:val="center"/>
                      <w:rPr>
                        <w:rFonts w:ascii="宋体" w:hAnsi="宋体" w:cs="Times New Roman"/>
                      </w:rPr>
                    </w:pPr>
                    <w:r>
                      <w:rPr>
                        <w:rFonts w:ascii="Arial" w:hAnsi="Arial" w:eastAsia="宋体" w:cs="Times New Roman"/>
                        <w:kern w:val="2"/>
                        <w:sz w:val="18"/>
                        <w:szCs w:val="18"/>
                        <w:lang w:val="en-US" w:eastAsia="zh-CN" w:bidi="ar-SA"/>
                      </w:rPr>
                      <w:fldChar w:fldCharType="begin"/>
                    </w:r>
                    <w:r>
                      <w:rPr>
                        <w:rFonts w:ascii="Arial" w:hAnsi="Arial" w:eastAsia="宋体" w:cs="Times New Roman"/>
                        <w:kern w:val="2"/>
                        <w:sz w:val="18"/>
                        <w:szCs w:val="18"/>
                        <w:lang w:val="en-US" w:eastAsia="zh-CN" w:bidi="ar-SA"/>
                      </w:rPr>
                      <w:instrText xml:space="preserve">PAGE   \* MERGEFORMAT</w:instrText>
                    </w:r>
                    <w:r>
                      <w:rPr>
                        <w:rFonts w:ascii="Arial" w:hAnsi="Arial" w:eastAsia="宋体" w:cs="Times New Roman"/>
                        <w:kern w:val="2"/>
                        <w:sz w:val="18"/>
                        <w:szCs w:val="18"/>
                        <w:lang w:val="en-US" w:eastAsia="zh-CN" w:bidi="ar-SA"/>
                      </w:rPr>
                      <w:fldChar w:fldCharType="separate"/>
                    </w:r>
                    <w:r>
                      <w:rPr>
                        <w:rFonts w:ascii="Arial" w:hAnsi="Arial" w:eastAsia="宋体" w:cs="Times New Roman"/>
                        <w:kern w:val="2"/>
                        <w:sz w:val="18"/>
                        <w:szCs w:val="18"/>
                        <w:lang w:val="zh-CN" w:eastAsia="zh-CN" w:bidi="ar-SA"/>
                      </w:rPr>
                      <w:t>29</w:t>
                    </w:r>
                    <w:r>
                      <w:rPr>
                        <w:rFonts w:ascii="Arial" w:hAnsi="Arial" w:eastAsia="宋体" w:cs="Times New Roman"/>
                        <w:kern w:val="2"/>
                        <w:sz w:val="18"/>
                        <w:szCs w:val="18"/>
                        <w:lang w:val="zh-CN"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thickThinSmallGap" w:color="622423" w:sz="24" w:space="1"/>
      </w:pBdr>
      <w:snapToGrid w:val="0"/>
      <w:ind w:right="-99"/>
      <w:jc w:val="left"/>
      <w:rPr>
        <w:rFonts w:ascii="Cambria" w:hAnsi="Cambria" w:eastAsia="宋体" w:cs="Times New Roman"/>
        <w:kern w:val="0"/>
        <w:sz w:val="28"/>
        <w:szCs w:val="28"/>
        <w:lang w:val="en-US" w:eastAsia="zh-CN" w:bidi="ar-SA"/>
      </w:rPr>
    </w:pPr>
    <w:r>
      <w:rPr>
        <w:rFonts w:ascii="Times New Roman" w:hAnsi="Times New Roman" w:eastAsia="宋体" w:cs="Times New Roman"/>
        <w:kern w:val="0"/>
        <w:sz w:val="21"/>
        <w:szCs w:val="18"/>
        <w:lang w:val="en-US" w:eastAsia="zh-CN" w:bidi="ar-SA"/>
      </w:rPr>
      <w:drawing>
        <wp:inline distT="0" distB="0" distL="114300" distR="114300">
          <wp:extent cx="996950" cy="556895"/>
          <wp:effectExtent l="0" t="0" r="8890" b="6985"/>
          <wp:docPr id="2" name="图片 1" descr="云南建投第一水利水电建设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云南建投第一水利水电建设有限公司"/>
                  <pic:cNvPicPr>
                    <a:picLocks noChangeAspect="1"/>
                  </pic:cNvPicPr>
                </pic:nvPicPr>
                <pic:blipFill>
                  <a:blip r:embed="rId1"/>
                  <a:stretch>
                    <a:fillRect/>
                  </a:stretch>
                </pic:blipFill>
                <pic:spPr>
                  <a:xfrm>
                    <a:off x="0" y="0"/>
                    <a:ext cx="996950" cy="556895"/>
                  </a:xfrm>
                  <a:prstGeom prst="rect">
                    <a:avLst/>
                  </a:prstGeom>
                  <a:noFill/>
                  <a:ln>
                    <a:noFill/>
                  </a:ln>
                </pic:spPr>
              </pic:pic>
            </a:graphicData>
          </a:graphic>
        </wp:inline>
      </w:drawing>
    </w:r>
    <w:r>
      <w:rPr>
        <w:rFonts w:hint="eastAsia" w:ascii="方正仿宋_GB2312" w:hAnsi="Times New Roman" w:eastAsia="宋体" w:cs="Times New Roman"/>
        <w:kern w:val="0"/>
        <w:sz w:val="28"/>
        <w:szCs w:val="28"/>
        <w:lang w:val="en-US" w:eastAsia="zh-CN" w:bidi="ar-SA"/>
      </w:rPr>
      <w:t>云南水投商贸有限公司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F3076"/>
    <w:multiLevelType w:val="singleLevel"/>
    <w:tmpl w:val="876F3076"/>
    <w:lvl w:ilvl="0" w:tentative="0">
      <w:start w:val="1"/>
      <w:numFmt w:val="decimal"/>
      <w:lvlText w:val="%1."/>
      <w:lvlJc w:val="left"/>
      <w:pPr>
        <w:tabs>
          <w:tab w:val="left" w:pos="312"/>
        </w:tabs>
      </w:pPr>
    </w:lvl>
  </w:abstractNum>
  <w:abstractNum w:abstractNumId="1">
    <w:nsid w:val="B941A527"/>
    <w:multiLevelType w:val="singleLevel"/>
    <w:tmpl w:val="B941A527"/>
    <w:lvl w:ilvl="0" w:tentative="0">
      <w:start w:val="1"/>
      <w:numFmt w:val="decimal"/>
      <w:lvlText w:val="%1."/>
      <w:lvlJc w:val="left"/>
      <w:pPr>
        <w:tabs>
          <w:tab w:val="left" w:pos="312"/>
        </w:tabs>
      </w:pPr>
    </w:lvl>
  </w:abstractNum>
  <w:abstractNum w:abstractNumId="2">
    <w:nsid w:val="BAF33A9B"/>
    <w:multiLevelType w:val="singleLevel"/>
    <w:tmpl w:val="BAF33A9B"/>
    <w:lvl w:ilvl="0" w:tentative="0">
      <w:start w:val="1"/>
      <w:numFmt w:val="chineseCounting"/>
      <w:suff w:val="nothing"/>
      <w:lvlText w:val="%1、"/>
      <w:lvlJc w:val="left"/>
      <w:rPr>
        <w:rFonts w:hint="eastAsia"/>
      </w:rPr>
    </w:lvl>
  </w:abstractNum>
  <w:abstractNum w:abstractNumId="3">
    <w:nsid w:val="E6513BB9"/>
    <w:multiLevelType w:val="singleLevel"/>
    <w:tmpl w:val="E6513BB9"/>
    <w:lvl w:ilvl="0" w:tentative="0">
      <w:start w:val="4"/>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Y2E4YjRkZDM5MGIyN2M4MDhmMDc3OGExNTIyZmEifQ=="/>
  </w:docVars>
  <w:rsids>
    <w:rsidRoot w:val="5786214F"/>
    <w:rsid w:val="0045115C"/>
    <w:rsid w:val="025202B9"/>
    <w:rsid w:val="02DC1A10"/>
    <w:rsid w:val="06125539"/>
    <w:rsid w:val="0BD62479"/>
    <w:rsid w:val="0F840034"/>
    <w:rsid w:val="116B3E5C"/>
    <w:rsid w:val="14FE029C"/>
    <w:rsid w:val="164374CC"/>
    <w:rsid w:val="1AE13670"/>
    <w:rsid w:val="1C574D56"/>
    <w:rsid w:val="1C96763A"/>
    <w:rsid w:val="1FBE433F"/>
    <w:rsid w:val="2040226F"/>
    <w:rsid w:val="23F8269F"/>
    <w:rsid w:val="243942C1"/>
    <w:rsid w:val="2FCB129E"/>
    <w:rsid w:val="31196265"/>
    <w:rsid w:val="36D8154D"/>
    <w:rsid w:val="3C4E74A6"/>
    <w:rsid w:val="3D0319ED"/>
    <w:rsid w:val="4E4D6462"/>
    <w:rsid w:val="4F1B712F"/>
    <w:rsid w:val="50625E84"/>
    <w:rsid w:val="51D555BB"/>
    <w:rsid w:val="530A7E07"/>
    <w:rsid w:val="55CC2F32"/>
    <w:rsid w:val="573D4F33"/>
    <w:rsid w:val="5786214F"/>
    <w:rsid w:val="586A79B6"/>
    <w:rsid w:val="59A8337D"/>
    <w:rsid w:val="5ADF54B5"/>
    <w:rsid w:val="5F894680"/>
    <w:rsid w:val="61AB0C68"/>
    <w:rsid w:val="625D50F7"/>
    <w:rsid w:val="62F32FD3"/>
    <w:rsid w:val="645F44EF"/>
    <w:rsid w:val="66C621F7"/>
    <w:rsid w:val="691E1547"/>
    <w:rsid w:val="69CB0BAD"/>
    <w:rsid w:val="6B5C045C"/>
    <w:rsid w:val="6BC524A5"/>
    <w:rsid w:val="6BD067DD"/>
    <w:rsid w:val="6C5116E2"/>
    <w:rsid w:val="6F973747"/>
    <w:rsid w:val="726307B3"/>
    <w:rsid w:val="73140D7C"/>
    <w:rsid w:val="73645BAD"/>
    <w:rsid w:val="7409103A"/>
    <w:rsid w:val="7BEFAEB7"/>
    <w:rsid w:val="7F0764AB"/>
    <w:rsid w:val="FFF7927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4">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table of authorities"/>
    <w:basedOn w:val="1"/>
    <w:next w:val="1"/>
    <w:qFormat/>
    <w:uiPriority w:val="0"/>
    <w:pPr>
      <w:autoSpaceDE/>
      <w:autoSpaceDN/>
      <w:adjustRightInd w:val="0"/>
      <w:spacing w:line="360" w:lineRule="atLeast"/>
      <w:ind w:left="420"/>
      <w:textAlignment w:val="baseline"/>
    </w:pPr>
    <w:rPr>
      <w:rFonts w:ascii="Arial" w:hAnsi="Arial" w:cs="Times New Roman"/>
      <w:b/>
      <w:kern w:val="2"/>
      <w:sz w:val="24"/>
      <w:szCs w:val="32"/>
    </w:rPr>
  </w:style>
  <w:style w:type="paragraph" w:styleId="6">
    <w:name w:val="Normal Indent"/>
    <w:basedOn w:val="1"/>
    <w:next w:val="1"/>
    <w:qFormat/>
    <w:uiPriority w:val="99"/>
    <w:pPr>
      <w:ind w:firstLine="420" w:firstLineChars="200"/>
    </w:pPr>
  </w:style>
  <w:style w:type="paragraph" w:styleId="7">
    <w:name w:val="annotation text"/>
    <w:basedOn w:val="1"/>
    <w:unhideWhenUsed/>
    <w:qFormat/>
    <w:uiPriority w:val="0"/>
    <w:pPr>
      <w:jc w:val="left"/>
    </w:pPr>
  </w:style>
  <w:style w:type="paragraph" w:styleId="8">
    <w:name w:val="Body Text"/>
    <w:basedOn w:val="1"/>
    <w:link w:val="22"/>
    <w:qFormat/>
    <w:uiPriority w:val="0"/>
    <w:pPr>
      <w:spacing w:after="120"/>
    </w:pPr>
  </w:style>
  <w:style w:type="paragraph" w:styleId="9">
    <w:name w:val="Plain Text"/>
    <w:basedOn w:val="1"/>
    <w:qFormat/>
    <w:uiPriority w:val="0"/>
    <w:pPr>
      <w:ind w:firstLine="200" w:firstLineChars="200"/>
    </w:pPr>
    <w:rPr>
      <w:rFonts w:ascii="宋体" w:hAnsi="Courier New" w:eastAsia="方正仿宋_GB2312"/>
      <w:kern w:val="0"/>
      <w:sz w:val="20"/>
      <w:szCs w:val="21"/>
    </w:rPr>
  </w:style>
  <w:style w:type="paragraph" w:styleId="10">
    <w:name w:val="Body Text Indent 2"/>
    <w:basedOn w:val="1"/>
    <w:unhideWhenUsed/>
    <w:qFormat/>
    <w:uiPriority w:val="99"/>
    <w:pPr>
      <w:widowControl/>
      <w:overflowPunct w:val="0"/>
      <w:autoSpaceDE w:val="0"/>
      <w:autoSpaceDN w:val="0"/>
      <w:ind w:left="118" w:firstLine="472"/>
      <w:jc w:val="left"/>
      <w:textAlignment w:val="baseline"/>
    </w:pPr>
    <w:rPr>
      <w:rFonts w:ascii="宋体" w:hAnsi="Microsoft Sans Serif"/>
      <w:kern w:val="0"/>
      <w:szCs w:val="20"/>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itle"/>
    <w:basedOn w:val="1"/>
    <w:next w:val="1"/>
    <w:qFormat/>
    <w:uiPriority w:val="0"/>
    <w:pPr>
      <w:spacing w:before="240" w:after="60"/>
      <w:jc w:val="center"/>
      <w:outlineLvl w:val="0"/>
    </w:pPr>
    <w:rPr>
      <w:rFonts w:ascii="Cambria" w:hAnsi="Cambria"/>
      <w:b/>
      <w:bCs/>
      <w:kern w:val="0"/>
      <w:sz w:val="32"/>
      <w:szCs w:val="32"/>
    </w:rPr>
  </w:style>
  <w:style w:type="table" w:styleId="15">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unhideWhenUsed/>
    <w:qFormat/>
    <w:uiPriority w:val="99"/>
    <w:rPr>
      <w:color w:val="0000FF"/>
      <w:u w:val="single"/>
    </w:rPr>
  </w:style>
  <w:style w:type="paragraph" w:customStyle="1" w:styleId="19">
    <w:name w:val="正文（标准）"/>
    <w:basedOn w:val="1"/>
    <w:next w:val="1"/>
    <w:semiHidden/>
    <w:qFormat/>
    <w:uiPriority w:val="0"/>
    <w:pPr>
      <w:ind w:firstLine="525"/>
    </w:pPr>
  </w:style>
  <w:style w:type="paragraph" w:customStyle="1" w:styleId="20">
    <w:name w:val="列出段落111"/>
    <w:basedOn w:val="1"/>
    <w:qFormat/>
    <w:uiPriority w:val="0"/>
    <w:pPr>
      <w:ind w:firstLine="420" w:firstLineChars="200"/>
    </w:pPr>
  </w:style>
  <w:style w:type="paragraph" w:customStyle="1" w:styleId="21">
    <w:name w:val="列出段落1"/>
    <w:basedOn w:val="1"/>
    <w:qFormat/>
    <w:uiPriority w:val="34"/>
    <w:pPr>
      <w:ind w:firstLine="420" w:firstLineChars="200"/>
    </w:pPr>
    <w:rPr>
      <w:rFonts w:cs="Calibri"/>
      <w:szCs w:val="21"/>
    </w:rPr>
  </w:style>
  <w:style w:type="character" w:customStyle="1" w:styleId="22">
    <w:name w:val="正文文本 字符"/>
    <w:basedOn w:val="16"/>
    <w:link w:val="8"/>
    <w:qFormat/>
    <w:uiPriority w:val="0"/>
    <w:rPr>
      <w:rFonts w:hint="default" w:ascii="Calibri" w:hAnsi="Calibri" w:cs="Calibri"/>
      <w:kern w:val="2"/>
      <w:sz w:val="21"/>
      <w:szCs w:val="22"/>
    </w:rPr>
  </w:style>
  <w:style w:type="character" w:customStyle="1" w:styleId="23">
    <w:name w:val="font141"/>
    <w:basedOn w:val="16"/>
    <w:qFormat/>
    <w:uiPriority w:val="0"/>
    <w:rPr>
      <w:rFonts w:hint="eastAsia" w:ascii="宋体" w:hAnsi="宋体" w:eastAsia="宋体" w:cs="宋体"/>
      <w:b/>
      <w:bCs/>
      <w:color w:val="000000"/>
      <w:sz w:val="24"/>
      <w:szCs w:val="24"/>
      <w:u w:val="none"/>
    </w:rPr>
  </w:style>
  <w:style w:type="character" w:customStyle="1" w:styleId="24">
    <w:name w:val="font151"/>
    <w:basedOn w:val="16"/>
    <w:qFormat/>
    <w:uiPriority w:val="0"/>
    <w:rPr>
      <w:rFonts w:hint="eastAsia" w:ascii="宋体" w:hAnsi="宋体" w:eastAsia="宋体" w:cs="宋体"/>
      <w:color w:val="000000"/>
      <w:sz w:val="24"/>
      <w:szCs w:val="24"/>
      <w:u w:val="none"/>
    </w:rPr>
  </w:style>
  <w:style w:type="character" w:customStyle="1" w:styleId="25">
    <w:name w:val="font11"/>
    <w:basedOn w:val="16"/>
    <w:uiPriority w:val="0"/>
    <w:rPr>
      <w:rFonts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3926</Words>
  <Characters>4951</Characters>
  <Lines>0</Lines>
  <Paragraphs>0</Paragraphs>
  <TotalTime>0</TotalTime>
  <ScaleCrop>false</ScaleCrop>
  <LinksUpToDate>false</LinksUpToDate>
  <CharactersWithSpaces>4971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2022-02-16T21:39:00Z</dcterms:created>
  <dc:creator>Administrator</dc:creator>
  <cp:lastModifiedBy>Star</cp:lastModifiedBy>
  <dcterms:modified xsi:type="dcterms:W3CDTF">2023-05-26T01:49:57Z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A1DCC35784714A3A80A2189B12938CD7</vt:lpwstr>
  </property>
</Properties>
</file>