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jc w:val="center"/>
      </w:pPr>
      <w:r>
        <w:rPr>
          <w:rStyle w:val="7"/>
          <w:rFonts w:ascii="黑体" w:hAnsi="宋体" w:eastAsia="黑体" w:cs="黑体"/>
          <w:b/>
          <w:sz w:val="32"/>
          <w:szCs w:val="32"/>
        </w:rPr>
        <w:t>招标</w:t>
      </w:r>
      <w:r>
        <w:rPr>
          <w:rStyle w:val="7"/>
          <w:rFonts w:hint="eastAsia" w:ascii="黑体" w:hAnsi="宋体" w:eastAsia="黑体" w:cs="黑体"/>
          <w:b/>
          <w:sz w:val="32"/>
          <w:szCs w:val="32"/>
        </w:rPr>
        <w:t>公告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rPr>
          <w:rStyle w:val="7"/>
          <w:rFonts w:ascii="仿宋_GB2312" w:hAnsi="Times New Roman" w:eastAsia="仿宋_GB2312" w:cs="仿宋_GB2312"/>
          <w:sz w:val="32"/>
          <w:szCs w:val="32"/>
        </w:rPr>
        <w:t>一、项目概况</w:t>
      </w:r>
      <w:r>
        <w:rPr>
          <w:rStyle w:val="7"/>
          <w:rFonts w:hint="default" w:ascii="仿宋_GB2312" w:hAnsi="Times New Roman" w:eastAsia="仿宋_GB2312" w:cs="仿宋_GB2312"/>
          <w:sz w:val="32"/>
          <w:szCs w:val="32"/>
        </w:rPr>
        <w:t>：</w:t>
      </w:r>
    </w:p>
    <w:p>
      <w:pPr>
        <w:pStyle w:val="4"/>
        <w:keepNext w:val="0"/>
        <w:keepLines w:val="0"/>
        <w:widowControl/>
        <w:suppressLineNumbers w:val="0"/>
        <w:ind w:left="3200" w:hanging="3200" w:hangingChars="1000"/>
        <w:jc w:val="left"/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1、工程名称：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楚雄滇中有色金属有限责任公司建筑工程</w:t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2、建设地点：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楚雄滇中有色金属有限责任公司厂区内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default" w:ascii="仿宋_GB2312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3、建设规模：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楚雄滇中有色金属有限责任公司生产区域内设备基础、构建筑物修缮、道路及场地修缮、钢结构的拆除、制作安装、脚手架搭设等外围施工</w:t>
      </w:r>
      <w:r>
        <w:rPr>
          <w:rFonts w:hint="default" w:ascii="仿宋_GB2312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default" w:ascii="仿宋_GB2312" w:hAnsi="Times New Roman" w:eastAsia="仿宋_GB2312" w:cs="仿宋_GB2312"/>
          <w:sz w:val="32"/>
          <w:szCs w:val="32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4、招标方式：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线上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公开招标</w:t>
      </w:r>
      <w:r>
        <w:rPr>
          <w:rFonts w:hint="default" w:ascii="仿宋_GB2312" w:hAnsi="Times New Roman" w:eastAsia="仿宋_GB2312" w:cs="仿宋_GB2312"/>
          <w:sz w:val="32"/>
          <w:szCs w:val="32"/>
        </w:rPr>
        <w:t>。</w:t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Times New Roman" w:eastAsia="仿宋_GB2312" w:cs="仿宋_GB2312"/>
          <w:sz w:val="32"/>
          <w:szCs w:val="32"/>
        </w:rPr>
        <w:t>5、质量标准：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工程质量验收符合国家及行业现行验收标准，一次性验收合格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default" w:ascii="仿宋_GB2312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6、招标项目：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楚雄滇中有色金属有限责任公司建筑工程——钢结构专业分包工程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default" w:ascii="仿宋_GB2312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Style w:val="7"/>
          <w:rFonts w:hint="default" w:ascii="仿宋_GB2312" w:hAnsi="Times New Roman" w:eastAsia="仿宋_GB2312" w:cs="仿宋_GB2312"/>
          <w:sz w:val="32"/>
          <w:szCs w:val="32"/>
        </w:rPr>
        <w:t>二、招标范围</w:t>
      </w:r>
      <w:r>
        <w:rPr>
          <w:rStyle w:val="7"/>
          <w:rFonts w:hint="eastAsia" w:ascii="仿宋_GB2312" w:hAnsi="Times New Roman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 xml:space="preserve">本招标项目工程量清单所含全部内容。楼梯栏杆制作安装；钢平台，钢走道、踏步式钢楼梯制作安装；钢檩条、预埋铁件制作安装；钢支撑，钢拉条、H型钢柱、钢梁、钢管柱、钢天沟、零星钢构制作安装；钢结构刷油防腐（氯化橡胶面漆两道，涂刷红丹防锈底漆一道，环氧云铁防)；钢结构防腐蚀（防锈漆底漆一道、氯化橡胶面漆两道）；钢构件防腐（一底两面，底漆：氯化橡胶面漆一道；中间漆：氯化橡胶面漆)；聚碳酸脂采光板屋面施工。详见工程量清单  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rPr>
          <w:rStyle w:val="7"/>
          <w:rFonts w:hint="default" w:ascii="仿宋_GB2312" w:hAnsi="Times New Roman" w:eastAsia="仿宋_GB2312" w:cs="仿宋_GB2312"/>
          <w:sz w:val="32"/>
          <w:szCs w:val="32"/>
        </w:rPr>
        <w:t>三、招标方式：</w:t>
      </w:r>
    </w:p>
    <w:p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default" w:ascii="仿宋_GB2312" w:hAnsi="Times New Roman" w:eastAsia="仿宋_GB2312" w:cs="仿宋_GB2312"/>
          <w:sz w:val="32"/>
          <w:szCs w:val="32"/>
        </w:rPr>
        <w:t>本工程采用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云上营家线上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公开招标</w:t>
      </w:r>
      <w:r>
        <w:rPr>
          <w:rFonts w:hint="default" w:ascii="仿宋_GB2312" w:hAnsi="Times New Roman" w:eastAsia="仿宋_GB2312" w:cs="仿宋_GB2312"/>
          <w:sz w:val="32"/>
          <w:szCs w:val="32"/>
        </w:rPr>
        <w:t>的方式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rPr>
          <w:rStyle w:val="7"/>
          <w:rFonts w:hint="default" w:ascii="仿宋_GB2312" w:hAnsi="Times New Roman" w:eastAsia="仿宋_GB2312" w:cs="仿宋_GB2312"/>
          <w:sz w:val="32"/>
          <w:szCs w:val="32"/>
        </w:rPr>
        <w:t>四、招标组织形式：</w:t>
      </w:r>
    </w:p>
    <w:p>
      <w:pPr>
        <w:pStyle w:val="4"/>
        <w:keepNext w:val="0"/>
        <w:keepLines w:val="0"/>
        <w:widowControl/>
        <w:suppressLineNumbers w:val="0"/>
        <w:jc w:val="left"/>
      </w:pP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线上公开招标         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rPr>
          <w:rStyle w:val="7"/>
          <w:rFonts w:hint="default" w:ascii="仿宋_GB2312" w:hAnsi="Times New Roman" w:eastAsia="仿宋_GB2312" w:cs="仿宋_GB2312"/>
          <w:sz w:val="32"/>
          <w:szCs w:val="32"/>
        </w:rPr>
        <w:t>五、投标单位应具备的资质条件：</w:t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default"/>
          <w:u w:val="none"/>
          <w:lang w:val="en-US"/>
        </w:rPr>
      </w:pP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投标单位具有独立法人资格，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具有</w:t>
      </w:r>
      <w:r>
        <w:rPr>
          <w:rFonts w:hint="eastAsia" w:ascii="仿宋_GB2312" w:hAnsi="Times New Roman" w:eastAsia="仿宋_GB2312" w:cs="Times New Roman"/>
          <w:sz w:val="32"/>
          <w:szCs w:val="32"/>
          <w:u w:val="single"/>
          <w:lang w:val="en-US" w:eastAsia="zh-CN"/>
        </w:rPr>
        <w:t>钢结构工程专业承包叁级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 xml:space="preserve"> 资质                                              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jc w:val="both"/>
      </w:pPr>
      <w:r>
        <w:rPr>
          <w:rStyle w:val="7"/>
          <w:rFonts w:hint="default" w:ascii="仿宋_GB2312" w:hAnsi="Times New Roman" w:eastAsia="仿宋_GB2312" w:cs="仿宋_GB2312"/>
          <w:sz w:val="32"/>
          <w:szCs w:val="32"/>
        </w:rPr>
        <w:t>六、实施招标、投标、定标、合同签订进度安排：</w:t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default" w:ascii="仿宋_GB2312" w:hAnsi="Times New Roman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Times New Roman" w:eastAsia="仿宋_GB2312" w:cs="仿宋_GB2312"/>
          <w:sz w:val="32"/>
          <w:szCs w:val="32"/>
          <w:u w:val="none"/>
        </w:rPr>
        <w:t>1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eastAsia="zh-CN"/>
        </w:rPr>
        <w:t>、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发出招标文件时间：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于202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01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06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日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上午09:00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起对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楚雄滇中有色金属有限责任公司建筑工程——钢结构专业分包工程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发出招标件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文件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</w:pPr>
      <w:r>
        <w:rPr>
          <w:rFonts w:hint="default" w:ascii="仿宋_GB2312" w:hAnsi="Times New Roman" w:eastAsia="仿宋_GB2312" w:cs="仿宋_GB2312"/>
          <w:sz w:val="32"/>
          <w:szCs w:val="32"/>
          <w:u w:val="none"/>
        </w:rPr>
        <w:t>2、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投标文件递交截止日期</w:t>
      </w:r>
      <w:r>
        <w:rPr>
          <w:rFonts w:hint="default" w:ascii="仿宋_GB2312" w:hAnsi="Times New Roman" w:eastAsia="仿宋_GB2312" w:cs="仿宋_GB2312"/>
          <w:sz w:val="32"/>
          <w:szCs w:val="32"/>
          <w:u w:val="none"/>
        </w:rPr>
        <w:t>：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01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13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日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10:00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时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> 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default" w:eastAsiaTheme="minorEastAsia"/>
          <w:lang w:val="en-US" w:eastAsia="zh-CN"/>
        </w:rPr>
      </w:pPr>
      <w:r>
        <w:rPr>
          <w:rFonts w:hint="default" w:ascii="仿宋_GB2312" w:hAnsi="Times New Roman" w:eastAsia="仿宋_GB2312" w:cs="仿宋_GB2312"/>
          <w:sz w:val="32"/>
          <w:szCs w:val="32"/>
          <w:u w:val="none"/>
        </w:rPr>
        <w:t>3、开标时间：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202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年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01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月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13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日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10:00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时</w:t>
      </w:r>
      <w:r>
        <w:rPr>
          <w:rFonts w:hint="default" w:ascii="Times New Roman" w:hAnsi="Times New Roman" w:cs="Times New Roman"/>
          <w:sz w:val="21"/>
          <w:szCs w:val="21"/>
          <w:u w:val="single"/>
        </w:rPr>
        <w:t> 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            </w:t>
      </w:r>
      <w:r>
        <w:rPr>
          <w:rFonts w:hint="eastAsia" w:ascii="Times New Roman" w:hAnsi="Times New Roman" w:cs="Times New Roman"/>
          <w:sz w:val="21"/>
          <w:szCs w:val="21"/>
          <w:u w:val="none"/>
          <w:lang w:val="en-US" w:eastAsia="zh-CN"/>
        </w:rPr>
        <w:t>。</w:t>
      </w:r>
      <w:r>
        <w:rPr>
          <w:rFonts w:hint="eastAsia" w:ascii="Times New Roman" w:hAnsi="Times New Roman" w:cs="Times New Roman"/>
          <w:sz w:val="21"/>
          <w:szCs w:val="21"/>
          <w:u w:val="single"/>
          <w:lang w:val="en-US" w:eastAsia="zh-CN"/>
        </w:rPr>
        <w:t xml:space="preserve">             </w:t>
      </w:r>
    </w:p>
    <w:p>
      <w:pPr>
        <w:pStyle w:val="4"/>
        <w:keepNext w:val="0"/>
        <w:keepLines w:val="0"/>
        <w:widowControl/>
        <w:suppressLineNumbers w:val="0"/>
        <w:jc w:val="left"/>
        <w:rPr>
          <w:rFonts w:hint="default" w:eastAsia="仿宋_GB2312"/>
          <w:lang w:val="en-US" w:eastAsia="zh-CN"/>
        </w:rPr>
      </w:pPr>
      <w:r>
        <w:rPr>
          <w:rFonts w:hint="default" w:ascii="仿宋_GB2312" w:hAnsi="Times New Roman" w:eastAsia="仿宋_GB2312" w:cs="仿宋_GB2312"/>
          <w:sz w:val="32"/>
          <w:szCs w:val="32"/>
          <w:u w:val="none"/>
        </w:rPr>
        <w:t>4、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中标通知书发出时间：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开标后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3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日内发中标通知书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p>
      <w:pPr>
        <w:pStyle w:val="4"/>
        <w:keepNext w:val="0"/>
        <w:keepLines w:val="0"/>
        <w:widowControl/>
        <w:suppressLineNumbers w:val="0"/>
        <w:jc w:val="both"/>
        <w:rPr>
          <w:rFonts w:hint="default" w:eastAsia="仿宋_GB2312"/>
          <w:u w:val="none"/>
          <w:lang w:val="en-US" w:eastAsia="zh-CN"/>
        </w:rPr>
      </w:pPr>
      <w:r>
        <w:rPr>
          <w:rFonts w:hint="default" w:ascii="仿宋_GB2312" w:hAnsi="Times New Roman" w:eastAsia="仿宋_GB2312" w:cs="仿宋_GB2312"/>
          <w:sz w:val="32"/>
          <w:szCs w:val="32"/>
          <w:u w:val="none"/>
        </w:rPr>
        <w:t>5、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合同签订时间：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中标通知书发出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后30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日内签订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>专业分包</w:t>
      </w:r>
      <w:r>
        <w:rPr>
          <w:rFonts w:hint="default" w:ascii="仿宋_GB2312" w:hAnsi="Times New Roman" w:eastAsia="仿宋_GB2312" w:cs="仿宋_GB2312"/>
          <w:sz w:val="32"/>
          <w:szCs w:val="32"/>
          <w:u w:val="single"/>
        </w:rPr>
        <w:t>合同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 w:cs="仿宋_GB2312"/>
          <w:sz w:val="32"/>
          <w:szCs w:val="32"/>
          <w:u w:val="none"/>
          <w:lang w:val="en-US"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A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AAD914"/>
    <w:multiLevelType w:val="multilevel"/>
    <w:tmpl w:val="1FAAD914"/>
    <w:lvl w:ilvl="0" w:tentative="0">
      <w:start w:val="1"/>
      <w:numFmt w:val="chineseCountingThousand"/>
      <w:suff w:val="space"/>
      <w:lvlText w:val="第%1章  "/>
      <w:lvlJc w:val="left"/>
      <w:pPr>
        <w:ind w:left="0" w:firstLine="0"/>
      </w:pPr>
      <w:rPr>
        <w:rFonts w:hint="eastAsia" w:ascii="黑体" w:eastAsia="黑体"/>
        <w:b w:val="0"/>
        <w:i w:val="0"/>
        <w:spacing w:val="0"/>
        <w:w w:val="100"/>
        <w:kern w:val="36"/>
        <w:position w:val="0"/>
        <w:sz w:val="36"/>
      </w:rPr>
    </w:lvl>
    <w:lvl w:ilvl="1" w:tentative="0">
      <w:start w:val="1"/>
      <w:numFmt w:val="chineseCountingThousand"/>
      <w:lvlText w:val="第%2节  "/>
      <w:lvlJc w:val="left"/>
      <w:pPr>
        <w:tabs>
          <w:tab w:val="left" w:pos="1080"/>
        </w:tabs>
        <w:ind w:left="0" w:firstLine="0"/>
      </w:pPr>
      <w:rPr>
        <w:rFonts w:hint="eastAsia" w:ascii="楷体_GB2312" w:eastAsia="楷体_GB2312"/>
        <w:b w:val="0"/>
        <w:i w:val="0"/>
        <w:color w:val="000000"/>
        <w:spacing w:val="0"/>
        <w:w w:val="100"/>
        <w:kern w:val="28"/>
        <w:position w:val="0"/>
        <w:sz w:val="28"/>
        <w:u w:val="none"/>
      </w:rPr>
    </w:lvl>
    <w:lvl w:ilvl="2" w:tentative="0">
      <w:start w:val="1"/>
      <w:numFmt w:val="chineseCountingThousand"/>
      <w:suff w:val="nothing"/>
      <w:lvlText w:val="%3、"/>
      <w:lvlJc w:val="left"/>
      <w:pPr>
        <w:ind w:left="2416" w:firstLine="0"/>
      </w:pPr>
      <w:rPr>
        <w:rFonts w:hint="eastAsia" w:ascii="黑体" w:eastAsia="黑体"/>
        <w:b w:val="0"/>
        <w:i w:val="0"/>
        <w:spacing w:val="0"/>
        <w:w w:val="100"/>
        <w:kern w:val="24"/>
        <w:position w:val="0"/>
        <w:sz w:val="24"/>
      </w:rPr>
    </w:lvl>
    <w:lvl w:ilvl="3" w:tentative="0">
      <w:start w:val="1"/>
      <w:numFmt w:val="decimal"/>
      <w:pStyle w:val="2"/>
      <w:suff w:val="nothing"/>
      <w:lvlText w:val="%4．"/>
      <w:lvlJc w:val="left"/>
      <w:pPr>
        <w:ind w:left="1900" w:firstLine="510"/>
      </w:pPr>
      <w:rPr>
        <w:rFonts w:hint="eastAsia" w:ascii="宋体" w:eastAsia="宋体"/>
        <w:b w:val="0"/>
        <w:i w:val="0"/>
        <w:spacing w:val="0"/>
        <w:w w:val="100"/>
        <w:kern w:val="24"/>
        <w:position w:val="0"/>
        <w:sz w:val="24"/>
      </w:rPr>
    </w:lvl>
    <w:lvl w:ilvl="4" w:tentative="0">
      <w:start w:val="1"/>
      <w:numFmt w:val="decimal"/>
      <w:suff w:val="nothing"/>
      <w:lvlText w:val="（%5）"/>
      <w:lvlJc w:val="left"/>
      <w:pPr>
        <w:ind w:left="-257" w:firstLine="510"/>
      </w:pPr>
      <w:rPr>
        <w:rFonts w:hint="eastAsia" w:ascii="宋体" w:eastAsia="宋体"/>
        <w:b w:val="0"/>
        <w:i w:val="0"/>
        <w:spacing w:val="0"/>
        <w:w w:val="100"/>
        <w:kern w:val="24"/>
        <w:position w:val="0"/>
        <w:sz w:val="24"/>
        <w:lang w:val="en-US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510"/>
      </w:pPr>
      <w:rPr>
        <w:rFonts w:hint="eastAsia" w:ascii="宋体" w:eastAsia="宋体"/>
        <w:b w:val="0"/>
        <w:i w:val="0"/>
        <w:spacing w:val="0"/>
        <w:w w:val="100"/>
        <w:kern w:val="24"/>
        <w:position w:val="0"/>
        <w:sz w:val="24"/>
      </w:rPr>
    </w:lvl>
    <w:lvl w:ilvl="6" w:tentative="0">
      <w:start w:val="1"/>
      <w:numFmt w:val="lowerLetter"/>
      <w:suff w:val="space"/>
      <w:lvlText w:val="(%7) "/>
      <w:lvlJc w:val="left"/>
      <w:pPr>
        <w:ind w:left="0" w:firstLine="510"/>
      </w:pPr>
      <w:rPr>
        <w:rFonts w:hint="eastAsia" w:ascii="宋体" w:eastAsia="宋体"/>
        <w:b w:val="0"/>
        <w:i w:val="0"/>
        <w:spacing w:val="0"/>
        <w:w w:val="100"/>
        <w:kern w:val="24"/>
        <w:position w:val="0"/>
        <w:sz w:val="24"/>
      </w:rPr>
    </w:lvl>
    <w:lvl w:ilvl="7" w:tentative="0">
      <w:start w:val="1"/>
      <w:numFmt w:val="lowerRoman"/>
      <w:suff w:val="nothing"/>
      <w:lvlText w:val="%8．"/>
      <w:lvlJc w:val="left"/>
      <w:pPr>
        <w:ind w:left="0" w:firstLine="510"/>
      </w:pPr>
      <w:rPr>
        <w:rFonts w:hint="eastAsia" w:ascii="宋体" w:eastAsia="宋体"/>
        <w:b w:val="0"/>
        <w:i w:val="0"/>
        <w:sz w:val="24"/>
      </w:rPr>
    </w:lvl>
    <w:lvl w:ilvl="8" w:tentative="0">
      <w:start w:val="1"/>
      <w:numFmt w:val="lowerRoman"/>
      <w:suff w:val="nothing"/>
      <w:lvlText w:val="(%9)"/>
      <w:lvlJc w:val="left"/>
      <w:pPr>
        <w:ind w:left="0" w:firstLine="510"/>
      </w:pPr>
      <w:rPr>
        <w:rFonts w:hint="eastAsia" w:ascii="宋体" w:eastAsia="宋体"/>
        <w:b w:val="0"/>
        <w:i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yMzFkYzRjMDBlNWFkZGU5OTNmZGIxMjE4YWFhNjMifQ=="/>
  </w:docVars>
  <w:rsids>
    <w:rsidRoot w:val="3AB720E7"/>
    <w:rsid w:val="0130572B"/>
    <w:rsid w:val="07100621"/>
    <w:rsid w:val="0A2E4AA0"/>
    <w:rsid w:val="14CD232C"/>
    <w:rsid w:val="1B1D7947"/>
    <w:rsid w:val="25703CEF"/>
    <w:rsid w:val="25E61CEB"/>
    <w:rsid w:val="275E1CD3"/>
    <w:rsid w:val="29540218"/>
    <w:rsid w:val="2C464019"/>
    <w:rsid w:val="2D3B5B48"/>
    <w:rsid w:val="2F481571"/>
    <w:rsid w:val="3439429B"/>
    <w:rsid w:val="397D4DF2"/>
    <w:rsid w:val="3A930864"/>
    <w:rsid w:val="3AB720E7"/>
    <w:rsid w:val="42C615B8"/>
    <w:rsid w:val="432D7889"/>
    <w:rsid w:val="45163943"/>
    <w:rsid w:val="4719683A"/>
    <w:rsid w:val="58FD3402"/>
    <w:rsid w:val="5C8F0DF7"/>
    <w:rsid w:val="5FA123A9"/>
    <w:rsid w:val="62997F9D"/>
    <w:rsid w:val="65B266DB"/>
    <w:rsid w:val="66BA5EC4"/>
    <w:rsid w:val="6DE43204"/>
    <w:rsid w:val="6FD20C2A"/>
    <w:rsid w:val="74CA1853"/>
    <w:rsid w:val="7B05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7" w:lineRule="auto"/>
      <w:ind w:left="1900" w:firstLine="510" w:firstLineChars="0"/>
      <w:outlineLvl w:val="3"/>
    </w:pPr>
    <w:rPr>
      <w:rFonts w:ascii="Cambria" w:hAnsi="Cambria" w:eastAsia="宋体" w:cs="Times New Roman"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687</Words>
  <Characters>716</Characters>
  <Lines>0</Lines>
  <Paragraphs>0</Paragraphs>
  <TotalTime>5</TotalTime>
  <ScaleCrop>false</ScaleCrop>
  <LinksUpToDate>false</LinksUpToDate>
  <CharactersWithSpaces>816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2021-05-13T10:19:00Z</dcterms:created>
  <dc:creator>五分之二</dc:creator>
  <cp:lastModifiedBy>提笔寻未来</cp:lastModifiedBy>
  <dcterms:modified xsi:type="dcterms:W3CDTF">2023-01-03T09:38:18Z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9D6D1A063AD3470886A6CB4140A04FCE</vt:lpwstr>
  </property>
</Properties>
</file>